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
        <w:tblW w:w="0" w:type="auto"/>
        <w:tblLook w:val="04A0"/>
      </w:tblPr>
      <w:tblGrid>
        <w:gridCol w:w="2834"/>
        <w:gridCol w:w="2236"/>
        <w:gridCol w:w="599"/>
        <w:gridCol w:w="2835"/>
        <w:gridCol w:w="2835"/>
        <w:gridCol w:w="2835"/>
      </w:tblGrid>
      <w:tr w:rsidR="00243ADF" w:rsidTr="00243ADF">
        <w:trPr>
          <w:cnfStyle w:val="100000000000"/>
        </w:trPr>
        <w:tc>
          <w:tcPr>
            <w:cnfStyle w:val="001000000000"/>
            <w:tcW w:w="11339" w:type="dxa"/>
            <w:gridSpan w:val="5"/>
          </w:tcPr>
          <w:p w:rsidR="00243ADF" w:rsidRPr="00A33399" w:rsidRDefault="00870E15" w:rsidP="00C40CE7">
            <w:pPr>
              <w:jc w:val="center"/>
              <w:rPr>
                <w:sz w:val="32"/>
                <w:szCs w:val="32"/>
              </w:rPr>
            </w:pPr>
            <w:r>
              <w:t xml:space="preserve">Adam Duffey </w:t>
            </w:r>
            <w:r w:rsidR="0051234C">
              <w:t>–</w:t>
            </w:r>
            <w:r>
              <w:t xml:space="preserve"> 17764865</w:t>
            </w:r>
            <w:r w:rsidR="0051234C">
              <w:t xml:space="preserve">  </w:t>
            </w:r>
            <w:r w:rsidR="00847CD9" w:rsidRPr="00A33399">
              <w:rPr>
                <w:sz w:val="32"/>
                <w:szCs w:val="32"/>
              </w:rPr>
              <w:t>UNIT OUTLINE</w:t>
            </w:r>
          </w:p>
        </w:tc>
        <w:tc>
          <w:tcPr>
            <w:tcW w:w="2835" w:type="dxa"/>
          </w:tcPr>
          <w:p w:rsidR="00243ADF" w:rsidRDefault="00243ADF">
            <w:pPr>
              <w:cnfStyle w:val="100000000000"/>
            </w:pPr>
          </w:p>
        </w:tc>
      </w:tr>
      <w:tr w:rsidR="00243ADF" w:rsidTr="00243ADF">
        <w:trPr>
          <w:cnfStyle w:val="000000100000"/>
        </w:trPr>
        <w:tc>
          <w:tcPr>
            <w:cnfStyle w:val="001000000000"/>
            <w:tcW w:w="11339" w:type="dxa"/>
            <w:gridSpan w:val="5"/>
          </w:tcPr>
          <w:p w:rsidR="00243ADF" w:rsidRDefault="00847CD9" w:rsidP="009942F6">
            <w:r w:rsidRPr="00847CD9">
              <w:rPr>
                <w:highlight w:val="yellow"/>
              </w:rPr>
              <w:t>Subject</w:t>
            </w:r>
            <w:r w:rsidR="009942F6">
              <w:t>: Music</w:t>
            </w:r>
            <w:r>
              <w:rPr>
                <w:i/>
              </w:rPr>
              <w:t xml:space="preserve">                                                                                </w:t>
            </w:r>
            <w:r>
              <w:t xml:space="preserve"> </w:t>
            </w:r>
            <w:r w:rsidR="00997579" w:rsidRPr="00997579">
              <w:rPr>
                <w:highlight w:val="yellow"/>
              </w:rPr>
              <w:t>Stage</w:t>
            </w:r>
            <w:r w:rsidR="00997579">
              <w:t xml:space="preserve">: </w:t>
            </w:r>
            <w:r w:rsidR="009942F6">
              <w:t>4</w:t>
            </w:r>
          </w:p>
        </w:tc>
        <w:tc>
          <w:tcPr>
            <w:tcW w:w="2835" w:type="dxa"/>
          </w:tcPr>
          <w:p w:rsidR="00243ADF" w:rsidRPr="00870E15" w:rsidRDefault="00870E15" w:rsidP="00886507">
            <w:pPr>
              <w:cnfStyle w:val="000000100000"/>
              <w:rPr>
                <w:b/>
              </w:rPr>
            </w:pPr>
            <w:r w:rsidRPr="00870E15">
              <w:rPr>
                <w:b/>
              </w:rPr>
              <w:t>Five Lessons</w:t>
            </w:r>
            <w:r w:rsidR="00886507">
              <w:rPr>
                <w:b/>
              </w:rPr>
              <w:t xml:space="preserve"> ( 2 weeks)</w:t>
            </w:r>
          </w:p>
        </w:tc>
      </w:tr>
      <w:tr w:rsidR="00243ADF" w:rsidTr="00243ADF">
        <w:trPr>
          <w:cnfStyle w:val="000000010000"/>
        </w:trPr>
        <w:tc>
          <w:tcPr>
            <w:cnfStyle w:val="001000000000"/>
            <w:tcW w:w="2834" w:type="dxa"/>
          </w:tcPr>
          <w:p w:rsidR="00243ADF" w:rsidRDefault="00847CD9" w:rsidP="0097562B">
            <w:r>
              <w:t>Unit title:</w:t>
            </w:r>
            <w:r w:rsidR="00870E15">
              <w:t xml:space="preserve"> Popular Music </w:t>
            </w:r>
          </w:p>
        </w:tc>
        <w:tc>
          <w:tcPr>
            <w:tcW w:w="2835" w:type="dxa"/>
            <w:gridSpan w:val="2"/>
          </w:tcPr>
          <w:p w:rsidR="00243ADF" w:rsidRDefault="00243ADF">
            <w:pPr>
              <w:cnfStyle w:val="000000010000"/>
            </w:pPr>
          </w:p>
        </w:tc>
        <w:tc>
          <w:tcPr>
            <w:tcW w:w="2835" w:type="dxa"/>
          </w:tcPr>
          <w:p w:rsidR="00243ADF" w:rsidRDefault="00243ADF">
            <w:pPr>
              <w:cnfStyle w:val="000000010000"/>
            </w:pPr>
          </w:p>
        </w:tc>
        <w:tc>
          <w:tcPr>
            <w:tcW w:w="2835" w:type="dxa"/>
          </w:tcPr>
          <w:p w:rsidR="00243ADF" w:rsidRDefault="00243ADF">
            <w:pPr>
              <w:cnfStyle w:val="000000010000"/>
            </w:pPr>
          </w:p>
        </w:tc>
        <w:tc>
          <w:tcPr>
            <w:tcW w:w="2835" w:type="dxa"/>
          </w:tcPr>
          <w:p w:rsidR="00243ADF" w:rsidRDefault="00243ADF">
            <w:pPr>
              <w:cnfStyle w:val="000000010000"/>
            </w:pPr>
          </w:p>
        </w:tc>
      </w:tr>
      <w:tr w:rsidR="00243ADF" w:rsidTr="00431121">
        <w:trPr>
          <w:cnfStyle w:val="000000100000"/>
        </w:trPr>
        <w:tc>
          <w:tcPr>
            <w:cnfStyle w:val="001000000000"/>
            <w:tcW w:w="5070" w:type="dxa"/>
            <w:gridSpan w:val="2"/>
            <w:tcBorders>
              <w:bottom w:val="single" w:sz="8" w:space="0" w:color="7BA0CD" w:themeColor="accent1" w:themeTint="BF"/>
            </w:tcBorders>
          </w:tcPr>
          <w:p w:rsidR="00243ADF" w:rsidRDefault="00243ADF">
            <w:r>
              <w:t>Key Concepts/ Big Ideas</w:t>
            </w:r>
          </w:p>
        </w:tc>
        <w:tc>
          <w:tcPr>
            <w:tcW w:w="9104" w:type="dxa"/>
            <w:gridSpan w:val="4"/>
            <w:tcBorders>
              <w:bottom w:val="single" w:sz="8" w:space="0" w:color="7BA0CD" w:themeColor="accent1" w:themeTint="BF"/>
            </w:tcBorders>
          </w:tcPr>
          <w:p w:rsidR="00243ADF" w:rsidRDefault="00431121" w:rsidP="00243ADF">
            <w:pPr>
              <w:cnfStyle w:val="000000100000"/>
              <w:rPr>
                <w:b/>
                <w:bCs/>
              </w:rPr>
            </w:pPr>
            <w:r>
              <w:rPr>
                <w:b/>
                <w:bCs/>
              </w:rPr>
              <w:t>The importance of this learning</w:t>
            </w:r>
          </w:p>
        </w:tc>
      </w:tr>
      <w:tr w:rsidR="00243ADF" w:rsidTr="00F5513A">
        <w:trPr>
          <w:cnfStyle w:val="000000010000"/>
          <w:trHeight w:val="1736"/>
        </w:trPr>
        <w:tc>
          <w:tcPr>
            <w:cnfStyle w:val="001000000000"/>
            <w:tcW w:w="5070" w:type="dxa"/>
            <w:gridSpan w:val="2"/>
            <w:tcBorders>
              <w:right w:val="single" w:sz="4" w:space="0" w:color="auto"/>
            </w:tcBorders>
          </w:tcPr>
          <w:p w:rsidR="00243ADF" w:rsidRPr="0097562B" w:rsidRDefault="009942F6">
            <w:pPr>
              <w:rPr>
                <w:b w:val="0"/>
                <w:sz w:val="20"/>
                <w:szCs w:val="20"/>
              </w:rPr>
            </w:pPr>
            <w:r w:rsidRPr="0097562B">
              <w:rPr>
                <w:b w:val="0"/>
                <w:sz w:val="20"/>
                <w:szCs w:val="20"/>
              </w:rPr>
              <w:t>Duration</w:t>
            </w:r>
          </w:p>
          <w:p w:rsidR="009942F6" w:rsidRPr="0097562B" w:rsidRDefault="009942F6">
            <w:pPr>
              <w:rPr>
                <w:b w:val="0"/>
                <w:sz w:val="20"/>
                <w:szCs w:val="20"/>
              </w:rPr>
            </w:pPr>
            <w:r w:rsidRPr="0097562B">
              <w:rPr>
                <w:b w:val="0"/>
                <w:sz w:val="20"/>
                <w:szCs w:val="20"/>
              </w:rPr>
              <w:t>Dynamics &amp; Expressive techniques</w:t>
            </w:r>
          </w:p>
          <w:p w:rsidR="009942F6" w:rsidRPr="0097562B" w:rsidRDefault="009942F6">
            <w:pPr>
              <w:rPr>
                <w:b w:val="0"/>
                <w:sz w:val="20"/>
                <w:szCs w:val="20"/>
              </w:rPr>
            </w:pPr>
            <w:r w:rsidRPr="0097562B">
              <w:rPr>
                <w:b w:val="0"/>
                <w:sz w:val="20"/>
                <w:szCs w:val="20"/>
              </w:rPr>
              <w:t>Texture</w:t>
            </w:r>
          </w:p>
          <w:p w:rsidR="00243ADF" w:rsidRPr="0097562B" w:rsidRDefault="009942F6">
            <w:pPr>
              <w:rPr>
                <w:b w:val="0"/>
                <w:sz w:val="20"/>
                <w:szCs w:val="20"/>
              </w:rPr>
            </w:pPr>
            <w:r w:rsidRPr="0097562B">
              <w:rPr>
                <w:b w:val="0"/>
                <w:sz w:val="20"/>
                <w:szCs w:val="20"/>
              </w:rPr>
              <w:t>Structure</w:t>
            </w:r>
          </w:p>
          <w:p w:rsidR="00243ADF" w:rsidRPr="00886507" w:rsidRDefault="00886507">
            <w:pPr>
              <w:rPr>
                <w:b w:val="0"/>
              </w:rPr>
            </w:pPr>
            <w:r w:rsidRPr="0097562B">
              <w:rPr>
                <w:b w:val="0"/>
                <w:sz w:val="20"/>
                <w:szCs w:val="20"/>
              </w:rPr>
              <w:t>Performance</w:t>
            </w:r>
          </w:p>
        </w:tc>
        <w:tc>
          <w:tcPr>
            <w:tcW w:w="9104" w:type="dxa"/>
            <w:gridSpan w:val="4"/>
            <w:tcBorders>
              <w:left w:val="single" w:sz="4" w:space="0" w:color="auto"/>
            </w:tcBorders>
          </w:tcPr>
          <w:p w:rsidR="00243ADF" w:rsidRPr="0097562B" w:rsidRDefault="00870E15" w:rsidP="00243ADF">
            <w:pPr>
              <w:cnfStyle w:val="000000010000"/>
              <w:rPr>
                <w:bCs/>
                <w:sz w:val="20"/>
                <w:szCs w:val="20"/>
              </w:rPr>
            </w:pPr>
            <w:r w:rsidRPr="0097562B">
              <w:rPr>
                <w:bCs/>
                <w:sz w:val="20"/>
                <w:szCs w:val="20"/>
              </w:rPr>
              <w:t>Understanding Performative roles in small and large group settings.</w:t>
            </w:r>
          </w:p>
          <w:p w:rsidR="00870E15" w:rsidRPr="0097562B" w:rsidRDefault="00870E15" w:rsidP="00243ADF">
            <w:pPr>
              <w:cnfStyle w:val="000000010000"/>
              <w:rPr>
                <w:bCs/>
                <w:sz w:val="20"/>
                <w:szCs w:val="20"/>
              </w:rPr>
            </w:pPr>
            <w:r w:rsidRPr="0097562B">
              <w:rPr>
                <w:bCs/>
                <w:sz w:val="20"/>
                <w:szCs w:val="20"/>
              </w:rPr>
              <w:t>Developing key performative techniques.</w:t>
            </w:r>
          </w:p>
          <w:p w:rsidR="00870E15" w:rsidRPr="0097562B" w:rsidRDefault="00870E15" w:rsidP="00243ADF">
            <w:pPr>
              <w:cnfStyle w:val="000000010000"/>
              <w:rPr>
                <w:bCs/>
                <w:sz w:val="20"/>
                <w:szCs w:val="20"/>
              </w:rPr>
            </w:pPr>
            <w:r w:rsidRPr="0097562B">
              <w:rPr>
                <w:bCs/>
                <w:sz w:val="20"/>
                <w:szCs w:val="20"/>
              </w:rPr>
              <w:t>Understanding the relationship between notation and live music.</w:t>
            </w:r>
          </w:p>
          <w:p w:rsidR="00870E15" w:rsidRPr="0097562B" w:rsidRDefault="00870E15" w:rsidP="00243ADF">
            <w:pPr>
              <w:cnfStyle w:val="000000010000"/>
              <w:rPr>
                <w:bCs/>
                <w:sz w:val="20"/>
                <w:szCs w:val="20"/>
              </w:rPr>
            </w:pPr>
            <w:r w:rsidRPr="0097562B">
              <w:rPr>
                <w:bCs/>
                <w:sz w:val="20"/>
                <w:szCs w:val="20"/>
              </w:rPr>
              <w:t>Skills to understand or un-pack musical ideas through listening.</w:t>
            </w:r>
          </w:p>
          <w:p w:rsidR="00886507" w:rsidRDefault="00886507" w:rsidP="00243ADF">
            <w:pPr>
              <w:cnfStyle w:val="000000010000"/>
              <w:rPr>
                <w:b/>
                <w:bCs/>
              </w:rPr>
            </w:pPr>
            <w:r w:rsidRPr="0097562B">
              <w:rPr>
                <w:bCs/>
                <w:sz w:val="20"/>
                <w:szCs w:val="20"/>
              </w:rPr>
              <w:t>Students will be able to integrate their chosen instrument into their learning.</w:t>
            </w:r>
          </w:p>
        </w:tc>
      </w:tr>
      <w:tr w:rsidR="00243ADF" w:rsidTr="00431121">
        <w:trPr>
          <w:cnfStyle w:val="000000100000"/>
        </w:trPr>
        <w:tc>
          <w:tcPr>
            <w:cnfStyle w:val="001000000000"/>
            <w:tcW w:w="5070" w:type="dxa"/>
            <w:gridSpan w:val="2"/>
            <w:tcBorders>
              <w:bottom w:val="single" w:sz="8" w:space="0" w:color="7BA0CD" w:themeColor="accent1" w:themeTint="BF"/>
            </w:tcBorders>
          </w:tcPr>
          <w:p w:rsidR="00243ADF" w:rsidRDefault="00243ADF">
            <w:r>
              <w:t>Unit context  within Scope and Sequence</w:t>
            </w:r>
          </w:p>
        </w:tc>
        <w:tc>
          <w:tcPr>
            <w:tcW w:w="9104" w:type="dxa"/>
            <w:gridSpan w:val="4"/>
            <w:tcBorders>
              <w:bottom w:val="single" w:sz="8" w:space="0" w:color="7BA0CD" w:themeColor="accent1" w:themeTint="BF"/>
            </w:tcBorders>
          </w:tcPr>
          <w:p w:rsidR="00243ADF" w:rsidRDefault="00243ADF" w:rsidP="00243ADF">
            <w:pPr>
              <w:cnfStyle w:val="000000100000"/>
              <w:rPr>
                <w:b/>
                <w:bCs/>
              </w:rPr>
            </w:pPr>
            <w:r>
              <w:rPr>
                <w:b/>
                <w:bCs/>
              </w:rPr>
              <w:t>Targeted Syllabus Outcomes</w:t>
            </w:r>
            <w:r w:rsidR="00997579">
              <w:rPr>
                <w:b/>
                <w:bCs/>
              </w:rPr>
              <w:t xml:space="preserve"> (including life skills outcomes)</w:t>
            </w:r>
          </w:p>
        </w:tc>
      </w:tr>
      <w:tr w:rsidR="00243ADF" w:rsidTr="00431121">
        <w:trPr>
          <w:cnfStyle w:val="000000010000"/>
        </w:trPr>
        <w:tc>
          <w:tcPr>
            <w:cnfStyle w:val="001000000000"/>
            <w:tcW w:w="5070" w:type="dxa"/>
            <w:gridSpan w:val="2"/>
            <w:tcBorders>
              <w:right w:val="single" w:sz="4" w:space="0" w:color="auto"/>
            </w:tcBorders>
          </w:tcPr>
          <w:p w:rsidR="00243ADF" w:rsidRPr="0097562B" w:rsidRDefault="00886507">
            <w:pPr>
              <w:rPr>
                <w:b w:val="0"/>
                <w:sz w:val="20"/>
                <w:szCs w:val="20"/>
              </w:rPr>
            </w:pPr>
            <w:r w:rsidRPr="0097562B">
              <w:rPr>
                <w:b w:val="0"/>
                <w:sz w:val="20"/>
                <w:szCs w:val="20"/>
              </w:rPr>
              <w:t>Unit undertaken in term 4 of the year.</w:t>
            </w:r>
          </w:p>
          <w:p w:rsidR="0097562B" w:rsidRDefault="0097562B">
            <w:pPr>
              <w:rPr>
                <w:b w:val="0"/>
                <w:sz w:val="20"/>
                <w:szCs w:val="20"/>
              </w:rPr>
            </w:pPr>
          </w:p>
          <w:p w:rsidR="00886507" w:rsidRPr="0097562B" w:rsidRDefault="00886507">
            <w:pPr>
              <w:rPr>
                <w:b w:val="0"/>
                <w:sz w:val="20"/>
                <w:szCs w:val="20"/>
              </w:rPr>
            </w:pPr>
            <w:r w:rsidRPr="0097562B">
              <w:rPr>
                <w:b w:val="0"/>
                <w:sz w:val="20"/>
                <w:szCs w:val="20"/>
              </w:rPr>
              <w:t>Students are able to perform basic melodies and harmonies on their chosen instrument. (term 3)</w:t>
            </w:r>
          </w:p>
          <w:p w:rsidR="0097562B" w:rsidRDefault="0097562B">
            <w:pPr>
              <w:rPr>
                <w:b w:val="0"/>
                <w:sz w:val="20"/>
                <w:szCs w:val="20"/>
              </w:rPr>
            </w:pPr>
          </w:p>
          <w:p w:rsidR="00886507" w:rsidRPr="0097562B" w:rsidRDefault="00886507">
            <w:pPr>
              <w:rPr>
                <w:b w:val="0"/>
                <w:sz w:val="20"/>
                <w:szCs w:val="20"/>
              </w:rPr>
            </w:pPr>
            <w:r w:rsidRPr="0097562B">
              <w:rPr>
                <w:b w:val="0"/>
                <w:sz w:val="20"/>
                <w:szCs w:val="20"/>
              </w:rPr>
              <w:t>Students know how to work out notes on a treble clef (FACE, EGBDF) (Term 1)</w:t>
            </w:r>
          </w:p>
          <w:p w:rsidR="0097562B" w:rsidRDefault="0097562B">
            <w:pPr>
              <w:rPr>
                <w:b w:val="0"/>
                <w:sz w:val="20"/>
                <w:szCs w:val="20"/>
              </w:rPr>
            </w:pPr>
          </w:p>
          <w:p w:rsidR="0097562B" w:rsidRDefault="0097562B">
            <w:pPr>
              <w:rPr>
                <w:b w:val="0"/>
                <w:sz w:val="20"/>
                <w:szCs w:val="20"/>
              </w:rPr>
            </w:pPr>
          </w:p>
          <w:p w:rsidR="00243ADF" w:rsidRPr="0097562B" w:rsidRDefault="00886507">
            <w:pPr>
              <w:rPr>
                <w:sz w:val="20"/>
                <w:szCs w:val="20"/>
              </w:rPr>
            </w:pPr>
            <w:r w:rsidRPr="0097562B">
              <w:rPr>
                <w:b w:val="0"/>
                <w:sz w:val="20"/>
                <w:szCs w:val="20"/>
              </w:rPr>
              <w:t>Students have basic knowledge of the 6 concepts of music. (Term 1-3)</w:t>
            </w:r>
          </w:p>
          <w:p w:rsidR="00243ADF" w:rsidRDefault="00243ADF"/>
        </w:tc>
        <w:tc>
          <w:tcPr>
            <w:tcW w:w="9104" w:type="dxa"/>
            <w:gridSpan w:val="4"/>
            <w:tcBorders>
              <w:left w:val="single" w:sz="4" w:space="0" w:color="auto"/>
            </w:tcBorders>
          </w:tcPr>
          <w:p w:rsidR="00243ADF" w:rsidRPr="0097562B" w:rsidRDefault="00B07C67" w:rsidP="00243ADF">
            <w:pPr>
              <w:cnfStyle w:val="000000010000"/>
              <w:rPr>
                <w:sz w:val="20"/>
                <w:szCs w:val="20"/>
              </w:rPr>
            </w:pPr>
            <w:r w:rsidRPr="0097562B">
              <w:rPr>
                <w:b/>
                <w:sz w:val="20"/>
                <w:szCs w:val="20"/>
              </w:rPr>
              <w:t>4.3</w:t>
            </w:r>
            <w:r w:rsidRPr="0097562B">
              <w:rPr>
                <w:sz w:val="20"/>
                <w:szCs w:val="20"/>
              </w:rPr>
              <w:t xml:space="preserve"> performs music demonstrating solo and/or ensemble awareness</w:t>
            </w:r>
          </w:p>
          <w:p w:rsidR="00B07C67" w:rsidRPr="0097562B" w:rsidRDefault="00B07C67" w:rsidP="00243ADF">
            <w:pPr>
              <w:cnfStyle w:val="000000010000"/>
              <w:rPr>
                <w:sz w:val="20"/>
                <w:szCs w:val="20"/>
              </w:rPr>
            </w:pPr>
            <w:r w:rsidRPr="0097562B">
              <w:rPr>
                <w:b/>
                <w:sz w:val="20"/>
                <w:szCs w:val="20"/>
              </w:rPr>
              <w:t>4.4</w:t>
            </w:r>
            <w:r w:rsidRPr="0097562B">
              <w:rPr>
                <w:sz w:val="20"/>
                <w:szCs w:val="20"/>
              </w:rPr>
              <w:t xml:space="preserve"> demonstrates an understanding of musical concepts through exploring, experimenting, improvising, organising, arranging and composing</w:t>
            </w:r>
          </w:p>
          <w:p w:rsidR="00B07C67" w:rsidRPr="0097562B" w:rsidRDefault="00B07C67" w:rsidP="00243ADF">
            <w:pPr>
              <w:cnfStyle w:val="000000010000"/>
              <w:rPr>
                <w:sz w:val="20"/>
                <w:szCs w:val="20"/>
              </w:rPr>
            </w:pPr>
            <w:r w:rsidRPr="0097562B">
              <w:rPr>
                <w:b/>
                <w:sz w:val="20"/>
                <w:szCs w:val="20"/>
              </w:rPr>
              <w:t>4.7</w:t>
            </w:r>
            <w:r w:rsidRPr="0097562B">
              <w:rPr>
                <w:sz w:val="20"/>
                <w:szCs w:val="20"/>
              </w:rPr>
              <w:t xml:space="preserve"> demonstrates an understanding of musical concepts through listening, observing, responding, discriminating, analysing, discussing and recording musical ideas</w:t>
            </w:r>
          </w:p>
          <w:p w:rsidR="00B07C67" w:rsidRPr="0097562B" w:rsidRDefault="00B07C67" w:rsidP="00243ADF">
            <w:pPr>
              <w:cnfStyle w:val="000000010000"/>
              <w:rPr>
                <w:sz w:val="20"/>
                <w:szCs w:val="20"/>
              </w:rPr>
            </w:pPr>
            <w:r w:rsidRPr="0097562B">
              <w:rPr>
                <w:b/>
                <w:sz w:val="20"/>
                <w:szCs w:val="20"/>
              </w:rPr>
              <w:t>4.8</w:t>
            </w:r>
            <w:r w:rsidRPr="0097562B">
              <w:rPr>
                <w:sz w:val="20"/>
                <w:szCs w:val="20"/>
              </w:rPr>
              <w:t xml:space="preserve"> demonstrates an understanding of musical concepts through aural identification and discussion of the features of a range of repertoire</w:t>
            </w:r>
          </w:p>
          <w:p w:rsidR="00B07C67" w:rsidRPr="0097562B" w:rsidRDefault="00B07C67" w:rsidP="00243ADF">
            <w:pPr>
              <w:cnfStyle w:val="000000010000"/>
              <w:rPr>
                <w:sz w:val="20"/>
                <w:szCs w:val="20"/>
              </w:rPr>
            </w:pPr>
            <w:r w:rsidRPr="0097562B">
              <w:rPr>
                <w:b/>
                <w:sz w:val="20"/>
                <w:szCs w:val="20"/>
              </w:rPr>
              <w:t>4.9</w:t>
            </w:r>
            <w:r w:rsidRPr="0097562B">
              <w:rPr>
                <w:sz w:val="20"/>
                <w:szCs w:val="20"/>
              </w:rPr>
              <w:t xml:space="preserve"> demonstrates musical literacy through the use of notation, terminology, and the reading and interpreting of scores used in the music selected for study</w:t>
            </w:r>
          </w:p>
          <w:p w:rsidR="00B07C67" w:rsidRPr="0097562B" w:rsidRDefault="00B07C67" w:rsidP="00243ADF">
            <w:pPr>
              <w:cnfStyle w:val="000000010000"/>
              <w:rPr>
                <w:sz w:val="20"/>
                <w:szCs w:val="20"/>
              </w:rPr>
            </w:pPr>
            <w:r w:rsidRPr="0097562B">
              <w:rPr>
                <w:b/>
                <w:sz w:val="20"/>
                <w:szCs w:val="20"/>
              </w:rPr>
              <w:t>4.10</w:t>
            </w:r>
            <w:r w:rsidRPr="0097562B">
              <w:rPr>
                <w:sz w:val="20"/>
                <w:szCs w:val="20"/>
              </w:rPr>
              <w:t xml:space="preserve"> identifies the use of technology in the music selected for study, appropriate to the musical context</w:t>
            </w:r>
          </w:p>
          <w:p w:rsidR="00B07C67" w:rsidRPr="0097562B" w:rsidRDefault="00B07C67" w:rsidP="00243ADF">
            <w:pPr>
              <w:cnfStyle w:val="000000010000"/>
              <w:rPr>
                <w:sz w:val="20"/>
                <w:szCs w:val="20"/>
              </w:rPr>
            </w:pPr>
            <w:r w:rsidRPr="0097562B">
              <w:rPr>
                <w:b/>
                <w:sz w:val="20"/>
                <w:szCs w:val="20"/>
              </w:rPr>
              <w:t>4.11</w:t>
            </w:r>
            <w:r w:rsidRPr="0097562B">
              <w:rPr>
                <w:sz w:val="20"/>
                <w:szCs w:val="20"/>
              </w:rPr>
              <w:t xml:space="preserve"> demonstrates an appreciation, tolerance and respect for the aesthetic value of music as an </w:t>
            </w:r>
            <w:proofErr w:type="spellStart"/>
            <w:r w:rsidRPr="0097562B">
              <w:rPr>
                <w:sz w:val="20"/>
                <w:szCs w:val="20"/>
              </w:rPr>
              <w:t>artform</w:t>
            </w:r>
            <w:proofErr w:type="spellEnd"/>
          </w:p>
          <w:p w:rsidR="00B07C67" w:rsidRPr="0097562B" w:rsidRDefault="00B07C67" w:rsidP="00243ADF">
            <w:pPr>
              <w:cnfStyle w:val="000000010000"/>
              <w:rPr>
                <w:sz w:val="20"/>
                <w:szCs w:val="20"/>
              </w:rPr>
            </w:pPr>
            <w:r w:rsidRPr="0097562B">
              <w:rPr>
                <w:b/>
                <w:sz w:val="20"/>
                <w:szCs w:val="20"/>
              </w:rPr>
              <w:t>4.12</w:t>
            </w:r>
            <w:r w:rsidRPr="0097562B">
              <w:rPr>
                <w:sz w:val="20"/>
                <w:szCs w:val="20"/>
              </w:rPr>
              <w:t xml:space="preserve"> demonstrates a developing confidence and willingness to engage in performing, composing and listening experiences</w:t>
            </w:r>
          </w:p>
          <w:p w:rsidR="00B07C67" w:rsidRDefault="0097562B" w:rsidP="00243ADF">
            <w:pPr>
              <w:cnfStyle w:val="000000010000"/>
              <w:rPr>
                <w:sz w:val="20"/>
                <w:szCs w:val="20"/>
              </w:rPr>
            </w:pPr>
            <w:r w:rsidRPr="0097562B">
              <w:rPr>
                <w:b/>
                <w:sz w:val="20"/>
                <w:szCs w:val="20"/>
              </w:rPr>
              <w:t>LS.2</w:t>
            </w:r>
            <w:r w:rsidRPr="0097562B">
              <w:rPr>
                <w:sz w:val="20"/>
                <w:szCs w:val="20"/>
              </w:rPr>
              <w:t xml:space="preserve"> vocalises, sings or plays an instrument</w:t>
            </w:r>
          </w:p>
          <w:p w:rsidR="00B07C67" w:rsidRDefault="0097562B" w:rsidP="0097562B">
            <w:pPr>
              <w:cnfStyle w:val="000000010000"/>
              <w:rPr>
                <w:b/>
                <w:bCs/>
              </w:rPr>
            </w:pPr>
            <w:r w:rsidRPr="0097562B">
              <w:rPr>
                <w:b/>
                <w:sz w:val="20"/>
                <w:szCs w:val="20"/>
              </w:rPr>
              <w:t>LS.10</w:t>
            </w:r>
            <w:r w:rsidRPr="0097562B">
              <w:rPr>
                <w:sz w:val="20"/>
                <w:szCs w:val="20"/>
              </w:rPr>
              <w:t xml:space="preserve"> engages in performing, composing and listening experiences for enjoyment</w:t>
            </w:r>
          </w:p>
        </w:tc>
      </w:tr>
      <w:tr w:rsidR="00243ADF" w:rsidTr="00431121">
        <w:trPr>
          <w:cnfStyle w:val="000000100000"/>
        </w:trPr>
        <w:tc>
          <w:tcPr>
            <w:cnfStyle w:val="001000000000"/>
            <w:tcW w:w="2834" w:type="dxa"/>
            <w:tcBorders>
              <w:bottom w:val="single" w:sz="8" w:space="0" w:color="7BA0CD" w:themeColor="accent1" w:themeTint="BF"/>
            </w:tcBorders>
          </w:tcPr>
          <w:p w:rsidR="00243ADF" w:rsidRPr="00431121" w:rsidRDefault="00431121" w:rsidP="00243ADF">
            <w:pPr>
              <w:rPr>
                <w:bCs w:val="0"/>
              </w:rPr>
            </w:pPr>
            <w:r w:rsidRPr="00431121">
              <w:rPr>
                <w:bCs w:val="0"/>
              </w:rPr>
              <w:t>Literacy Targets</w:t>
            </w:r>
          </w:p>
        </w:tc>
        <w:tc>
          <w:tcPr>
            <w:tcW w:w="2835" w:type="dxa"/>
            <w:gridSpan w:val="2"/>
            <w:tcBorders>
              <w:bottom w:val="single" w:sz="8" w:space="0" w:color="7BA0CD" w:themeColor="accent1" w:themeTint="BF"/>
            </w:tcBorders>
          </w:tcPr>
          <w:p w:rsidR="00243ADF" w:rsidRPr="00431121" w:rsidRDefault="00431121" w:rsidP="00243ADF">
            <w:pPr>
              <w:cnfStyle w:val="000000100000"/>
              <w:rPr>
                <w:b/>
              </w:rPr>
            </w:pPr>
            <w:r w:rsidRPr="00431121">
              <w:rPr>
                <w:b/>
              </w:rPr>
              <w:t>Numeracy Targets</w:t>
            </w:r>
          </w:p>
        </w:tc>
        <w:tc>
          <w:tcPr>
            <w:tcW w:w="2835" w:type="dxa"/>
            <w:tcBorders>
              <w:bottom w:val="single" w:sz="8" w:space="0" w:color="7BA0CD" w:themeColor="accent1" w:themeTint="BF"/>
            </w:tcBorders>
          </w:tcPr>
          <w:p w:rsidR="00243ADF" w:rsidRPr="00431121" w:rsidRDefault="00431121" w:rsidP="00243ADF">
            <w:pPr>
              <w:cnfStyle w:val="000000100000"/>
              <w:rPr>
                <w:b/>
              </w:rPr>
            </w:pPr>
            <w:r w:rsidRPr="00431121">
              <w:rPr>
                <w:b/>
              </w:rPr>
              <w:t>ICT Target</w:t>
            </w:r>
            <w:r>
              <w:rPr>
                <w:b/>
              </w:rPr>
              <w:t>s</w:t>
            </w:r>
          </w:p>
        </w:tc>
        <w:tc>
          <w:tcPr>
            <w:tcW w:w="2835" w:type="dxa"/>
            <w:tcBorders>
              <w:bottom w:val="single" w:sz="8" w:space="0" w:color="7BA0CD" w:themeColor="accent1" w:themeTint="BF"/>
            </w:tcBorders>
          </w:tcPr>
          <w:p w:rsidR="00243ADF" w:rsidRPr="00431121" w:rsidRDefault="00C26338" w:rsidP="00243ADF">
            <w:pPr>
              <w:cnfStyle w:val="000000100000"/>
              <w:rPr>
                <w:b/>
              </w:rPr>
            </w:pPr>
            <w:r>
              <w:rPr>
                <w:b/>
              </w:rPr>
              <w:t xml:space="preserve">                  CCP/ GC</w:t>
            </w:r>
          </w:p>
        </w:tc>
        <w:tc>
          <w:tcPr>
            <w:tcW w:w="2835" w:type="dxa"/>
            <w:tcBorders>
              <w:bottom w:val="single" w:sz="8" w:space="0" w:color="7BA0CD" w:themeColor="accent1" w:themeTint="BF"/>
            </w:tcBorders>
          </w:tcPr>
          <w:p w:rsidR="00243ADF" w:rsidRPr="00431121" w:rsidRDefault="00431121" w:rsidP="00243ADF">
            <w:pPr>
              <w:cnfStyle w:val="000000100000"/>
              <w:rPr>
                <w:b/>
              </w:rPr>
            </w:pPr>
            <w:r w:rsidRPr="00431121">
              <w:rPr>
                <w:b/>
              </w:rPr>
              <w:t>Assessment</w:t>
            </w:r>
          </w:p>
        </w:tc>
      </w:tr>
      <w:tr w:rsidR="00431121" w:rsidTr="00431121">
        <w:trPr>
          <w:cnfStyle w:val="000000010000"/>
        </w:trPr>
        <w:tc>
          <w:tcPr>
            <w:cnfStyle w:val="001000000000"/>
            <w:tcW w:w="2834" w:type="dxa"/>
            <w:tcBorders>
              <w:right w:val="single" w:sz="4" w:space="0" w:color="auto"/>
            </w:tcBorders>
          </w:tcPr>
          <w:p w:rsidR="00431121" w:rsidRPr="0097562B" w:rsidRDefault="00886507" w:rsidP="00243ADF">
            <w:pPr>
              <w:rPr>
                <w:b w:val="0"/>
                <w:bCs w:val="0"/>
                <w:sz w:val="20"/>
                <w:szCs w:val="20"/>
              </w:rPr>
            </w:pPr>
            <w:r w:rsidRPr="0097562B">
              <w:rPr>
                <w:b w:val="0"/>
                <w:bCs w:val="0"/>
                <w:sz w:val="20"/>
                <w:szCs w:val="20"/>
              </w:rPr>
              <w:t>Students</w:t>
            </w:r>
            <w:r w:rsidR="0011455D" w:rsidRPr="0097562B">
              <w:rPr>
                <w:b w:val="0"/>
                <w:bCs w:val="0"/>
                <w:sz w:val="20"/>
                <w:szCs w:val="20"/>
              </w:rPr>
              <w:t>’</w:t>
            </w:r>
            <w:r w:rsidRPr="0097562B">
              <w:rPr>
                <w:b w:val="0"/>
                <w:bCs w:val="0"/>
                <w:sz w:val="20"/>
                <w:szCs w:val="20"/>
              </w:rPr>
              <w:t xml:space="preserve"> ability to link music notation with aural stimulus.</w:t>
            </w:r>
          </w:p>
          <w:p w:rsidR="00431121" w:rsidRPr="0097562B" w:rsidRDefault="00431121" w:rsidP="00243ADF">
            <w:pPr>
              <w:rPr>
                <w:b w:val="0"/>
                <w:bCs w:val="0"/>
                <w:sz w:val="20"/>
                <w:szCs w:val="20"/>
              </w:rPr>
            </w:pPr>
          </w:p>
          <w:p w:rsidR="00431121" w:rsidRPr="0097562B" w:rsidRDefault="0011455D" w:rsidP="00243ADF">
            <w:pPr>
              <w:rPr>
                <w:b w:val="0"/>
                <w:bCs w:val="0"/>
                <w:sz w:val="20"/>
                <w:szCs w:val="20"/>
              </w:rPr>
            </w:pPr>
            <w:r w:rsidRPr="0097562B">
              <w:rPr>
                <w:b w:val="0"/>
                <w:bCs w:val="0"/>
                <w:sz w:val="20"/>
                <w:szCs w:val="20"/>
              </w:rPr>
              <w:t>Identify some musical ideas and terminology.</w:t>
            </w:r>
          </w:p>
          <w:p w:rsidR="00431121" w:rsidRPr="0097562B" w:rsidRDefault="00431121" w:rsidP="00243ADF">
            <w:pPr>
              <w:rPr>
                <w:b w:val="0"/>
                <w:bCs w:val="0"/>
                <w:sz w:val="20"/>
                <w:szCs w:val="20"/>
              </w:rPr>
            </w:pPr>
          </w:p>
        </w:tc>
        <w:tc>
          <w:tcPr>
            <w:tcW w:w="2835" w:type="dxa"/>
            <w:gridSpan w:val="2"/>
            <w:tcBorders>
              <w:left w:val="single" w:sz="4" w:space="0" w:color="auto"/>
              <w:right w:val="single" w:sz="4" w:space="0" w:color="auto"/>
            </w:tcBorders>
          </w:tcPr>
          <w:p w:rsidR="00431121" w:rsidRPr="0097562B" w:rsidRDefault="00886507" w:rsidP="00243ADF">
            <w:pPr>
              <w:cnfStyle w:val="000000010000"/>
              <w:rPr>
                <w:sz w:val="20"/>
                <w:szCs w:val="20"/>
              </w:rPr>
            </w:pPr>
            <w:r w:rsidRPr="0097562B">
              <w:rPr>
                <w:sz w:val="20"/>
                <w:szCs w:val="20"/>
              </w:rPr>
              <w:t>Identify unique number of sounds in a recording.</w:t>
            </w:r>
          </w:p>
          <w:p w:rsidR="00886507" w:rsidRPr="0097562B" w:rsidRDefault="00886507" w:rsidP="00243ADF">
            <w:pPr>
              <w:cnfStyle w:val="000000010000"/>
              <w:rPr>
                <w:sz w:val="20"/>
                <w:szCs w:val="20"/>
              </w:rPr>
            </w:pPr>
            <w:r w:rsidRPr="0097562B">
              <w:rPr>
                <w:sz w:val="20"/>
                <w:szCs w:val="20"/>
              </w:rPr>
              <w:t>Counting bars/beats in music notation.</w:t>
            </w:r>
          </w:p>
          <w:p w:rsidR="00886507" w:rsidRPr="0097562B" w:rsidRDefault="00886507" w:rsidP="00243ADF">
            <w:pPr>
              <w:cnfStyle w:val="000000010000"/>
              <w:rPr>
                <w:sz w:val="20"/>
                <w:szCs w:val="20"/>
              </w:rPr>
            </w:pPr>
            <w:r w:rsidRPr="0097562B">
              <w:rPr>
                <w:sz w:val="20"/>
                <w:szCs w:val="20"/>
              </w:rPr>
              <w:t>Understanding of rhythmic note values.</w:t>
            </w:r>
          </w:p>
        </w:tc>
        <w:tc>
          <w:tcPr>
            <w:tcW w:w="2835" w:type="dxa"/>
            <w:tcBorders>
              <w:left w:val="single" w:sz="4" w:space="0" w:color="auto"/>
              <w:right w:val="single" w:sz="4" w:space="0" w:color="auto"/>
            </w:tcBorders>
          </w:tcPr>
          <w:p w:rsidR="00431121" w:rsidRPr="0097562B" w:rsidRDefault="00886507" w:rsidP="00243ADF">
            <w:pPr>
              <w:cnfStyle w:val="000000010000"/>
              <w:rPr>
                <w:sz w:val="20"/>
                <w:szCs w:val="20"/>
              </w:rPr>
            </w:pPr>
            <w:r w:rsidRPr="0097562B">
              <w:rPr>
                <w:sz w:val="20"/>
                <w:szCs w:val="20"/>
              </w:rPr>
              <w:t xml:space="preserve">Students can integrate online sources such as </w:t>
            </w:r>
            <w:proofErr w:type="spellStart"/>
            <w:r w:rsidRPr="0097562B">
              <w:rPr>
                <w:sz w:val="20"/>
                <w:szCs w:val="20"/>
              </w:rPr>
              <w:t>youtube</w:t>
            </w:r>
            <w:proofErr w:type="spellEnd"/>
            <w:r w:rsidRPr="0097562B">
              <w:rPr>
                <w:sz w:val="20"/>
                <w:szCs w:val="20"/>
              </w:rPr>
              <w:t xml:space="preserve"> video clips and websites into their learning.</w:t>
            </w:r>
          </w:p>
        </w:tc>
        <w:tc>
          <w:tcPr>
            <w:tcW w:w="2835" w:type="dxa"/>
            <w:tcBorders>
              <w:left w:val="single" w:sz="4" w:space="0" w:color="auto"/>
              <w:right w:val="single" w:sz="4" w:space="0" w:color="auto"/>
            </w:tcBorders>
          </w:tcPr>
          <w:p w:rsidR="00431121" w:rsidRPr="0097562B" w:rsidRDefault="00886507" w:rsidP="00243ADF">
            <w:pPr>
              <w:cnfStyle w:val="000000010000"/>
              <w:rPr>
                <w:sz w:val="20"/>
                <w:szCs w:val="20"/>
              </w:rPr>
            </w:pPr>
            <w:r w:rsidRPr="0097562B">
              <w:rPr>
                <w:sz w:val="20"/>
                <w:szCs w:val="20"/>
              </w:rPr>
              <w:t>Understanding the role of a performer in solo and group contexts.</w:t>
            </w:r>
          </w:p>
          <w:p w:rsidR="00886507" w:rsidRPr="0097562B" w:rsidRDefault="00886507" w:rsidP="00243ADF">
            <w:pPr>
              <w:cnfStyle w:val="000000010000"/>
              <w:rPr>
                <w:sz w:val="20"/>
                <w:szCs w:val="20"/>
              </w:rPr>
            </w:pPr>
            <w:r w:rsidRPr="0097562B">
              <w:rPr>
                <w:sz w:val="20"/>
                <w:szCs w:val="20"/>
              </w:rPr>
              <w:t>Numeracy (mathematical values of symbols)</w:t>
            </w:r>
          </w:p>
        </w:tc>
        <w:tc>
          <w:tcPr>
            <w:tcW w:w="2835" w:type="dxa"/>
            <w:tcBorders>
              <w:left w:val="single" w:sz="4" w:space="0" w:color="auto"/>
            </w:tcBorders>
          </w:tcPr>
          <w:p w:rsidR="0011455D" w:rsidRPr="0097562B" w:rsidRDefault="0011455D" w:rsidP="00243ADF">
            <w:pPr>
              <w:cnfStyle w:val="000000010000"/>
              <w:rPr>
                <w:sz w:val="20"/>
                <w:szCs w:val="20"/>
              </w:rPr>
            </w:pPr>
            <w:r w:rsidRPr="0097562B">
              <w:rPr>
                <w:sz w:val="20"/>
                <w:szCs w:val="20"/>
              </w:rPr>
              <w:t xml:space="preserve">Group </w:t>
            </w:r>
            <w:r w:rsidR="00886507" w:rsidRPr="0097562B">
              <w:rPr>
                <w:sz w:val="20"/>
                <w:szCs w:val="20"/>
              </w:rPr>
              <w:t>Performance of ‘Seven Nation Army’ by the white stripes</w:t>
            </w:r>
            <w:r w:rsidRPr="0097562B">
              <w:rPr>
                <w:sz w:val="20"/>
                <w:szCs w:val="20"/>
              </w:rPr>
              <w:t xml:space="preserve"> at a school performance night.</w:t>
            </w:r>
          </w:p>
          <w:p w:rsidR="0011455D" w:rsidRPr="0097562B" w:rsidRDefault="00B07C67" w:rsidP="0097562B">
            <w:pPr>
              <w:cnfStyle w:val="000000010000"/>
              <w:rPr>
                <w:sz w:val="20"/>
                <w:szCs w:val="20"/>
              </w:rPr>
            </w:pPr>
            <w:r w:rsidRPr="0097562B">
              <w:rPr>
                <w:sz w:val="20"/>
                <w:szCs w:val="20"/>
              </w:rPr>
              <w:t>Short reflection of the process of learning this music.</w:t>
            </w:r>
          </w:p>
        </w:tc>
      </w:tr>
    </w:tbl>
    <w:p w:rsidR="00F5513A" w:rsidRDefault="00F5513A"/>
    <w:tbl>
      <w:tblPr>
        <w:tblStyle w:val="TableGrid"/>
        <w:tblW w:w="0" w:type="auto"/>
        <w:tblLook w:val="04A0"/>
      </w:tblPr>
      <w:tblGrid>
        <w:gridCol w:w="2834"/>
        <w:gridCol w:w="4504"/>
        <w:gridCol w:w="2551"/>
        <w:gridCol w:w="2268"/>
        <w:gridCol w:w="2017"/>
      </w:tblGrid>
      <w:tr w:rsidR="0051234C" w:rsidTr="0051234C">
        <w:tc>
          <w:tcPr>
            <w:tcW w:w="2834" w:type="dxa"/>
          </w:tcPr>
          <w:p w:rsidR="0051234C" w:rsidRPr="0051234C" w:rsidRDefault="0051234C">
            <w:pPr>
              <w:rPr>
                <w:b/>
              </w:rPr>
            </w:pPr>
            <w:bookmarkStart w:id="0" w:name="_GoBack"/>
            <w:bookmarkEnd w:id="0"/>
            <w:r>
              <w:rPr>
                <w:b/>
              </w:rPr>
              <w:t>Lesson</w:t>
            </w:r>
          </w:p>
        </w:tc>
        <w:tc>
          <w:tcPr>
            <w:tcW w:w="4504" w:type="dxa"/>
          </w:tcPr>
          <w:p w:rsidR="0051234C" w:rsidRPr="0051234C" w:rsidRDefault="0051234C">
            <w:pPr>
              <w:rPr>
                <w:b/>
              </w:rPr>
            </w:pPr>
            <w:r w:rsidRPr="0051234C">
              <w:rPr>
                <w:b/>
              </w:rPr>
              <w:t>Integrated Learning Experiences, Instruction and Assessment</w:t>
            </w:r>
          </w:p>
        </w:tc>
        <w:tc>
          <w:tcPr>
            <w:tcW w:w="2551" w:type="dxa"/>
          </w:tcPr>
          <w:p w:rsidR="0051234C" w:rsidRPr="0051234C" w:rsidRDefault="0051234C">
            <w:pPr>
              <w:rPr>
                <w:b/>
              </w:rPr>
            </w:pPr>
            <w:r w:rsidRPr="0051234C">
              <w:rPr>
                <w:b/>
              </w:rPr>
              <w:t>Outcomes</w:t>
            </w:r>
          </w:p>
        </w:tc>
        <w:tc>
          <w:tcPr>
            <w:tcW w:w="2268" w:type="dxa"/>
          </w:tcPr>
          <w:p w:rsidR="0051234C" w:rsidRPr="0051234C" w:rsidRDefault="0051234C">
            <w:pPr>
              <w:rPr>
                <w:b/>
              </w:rPr>
            </w:pPr>
            <w:r w:rsidRPr="0051234C">
              <w:rPr>
                <w:b/>
              </w:rPr>
              <w:t>Evidence of Learning and feedback</w:t>
            </w:r>
          </w:p>
        </w:tc>
        <w:tc>
          <w:tcPr>
            <w:tcW w:w="2017" w:type="dxa"/>
          </w:tcPr>
          <w:p w:rsidR="0051234C" w:rsidRPr="0051234C" w:rsidRDefault="0051234C">
            <w:pPr>
              <w:rPr>
                <w:b/>
              </w:rPr>
            </w:pPr>
            <w:r w:rsidRPr="0051234C">
              <w:rPr>
                <w:b/>
              </w:rPr>
              <w:t>Resources and Equipment</w:t>
            </w:r>
          </w:p>
        </w:tc>
      </w:tr>
      <w:tr w:rsidR="0051234C" w:rsidTr="0051234C">
        <w:tc>
          <w:tcPr>
            <w:tcW w:w="2834" w:type="dxa"/>
          </w:tcPr>
          <w:p w:rsidR="0051234C" w:rsidRPr="00651CB7" w:rsidRDefault="0051234C">
            <w:pPr>
              <w:rPr>
                <w:b/>
                <w:sz w:val="20"/>
                <w:szCs w:val="20"/>
              </w:rPr>
            </w:pPr>
            <w:r w:rsidRPr="00651CB7">
              <w:rPr>
                <w:b/>
                <w:sz w:val="20"/>
                <w:szCs w:val="20"/>
              </w:rPr>
              <w:t>1</w:t>
            </w:r>
          </w:p>
          <w:p w:rsidR="0051234C" w:rsidRPr="00651CB7" w:rsidRDefault="0051234C">
            <w:pPr>
              <w:rPr>
                <w:b/>
                <w:sz w:val="20"/>
                <w:szCs w:val="20"/>
              </w:rPr>
            </w:pPr>
          </w:p>
          <w:p w:rsidR="0051234C" w:rsidRPr="00651CB7" w:rsidRDefault="003A1777">
            <w:pPr>
              <w:rPr>
                <w:b/>
                <w:sz w:val="20"/>
                <w:szCs w:val="20"/>
              </w:rPr>
            </w:pPr>
            <w:r>
              <w:rPr>
                <w:b/>
                <w:sz w:val="20"/>
                <w:szCs w:val="20"/>
              </w:rPr>
              <w:t xml:space="preserve">Learning, Playing. </w:t>
            </w:r>
          </w:p>
          <w:p w:rsidR="0051234C" w:rsidRPr="00651CB7" w:rsidRDefault="0051234C">
            <w:pPr>
              <w:rPr>
                <w:b/>
                <w:sz w:val="20"/>
                <w:szCs w:val="20"/>
              </w:rPr>
            </w:pPr>
          </w:p>
          <w:p w:rsidR="0051234C" w:rsidRPr="00651CB7" w:rsidRDefault="0051234C">
            <w:pPr>
              <w:rPr>
                <w:b/>
                <w:sz w:val="20"/>
                <w:szCs w:val="20"/>
              </w:rPr>
            </w:pPr>
          </w:p>
          <w:p w:rsidR="0051234C" w:rsidRPr="00651CB7" w:rsidRDefault="0051234C">
            <w:pPr>
              <w:rPr>
                <w:b/>
                <w:sz w:val="20"/>
                <w:szCs w:val="20"/>
              </w:rPr>
            </w:pPr>
          </w:p>
          <w:p w:rsidR="0051234C" w:rsidRPr="00651CB7" w:rsidRDefault="0051234C">
            <w:pPr>
              <w:rPr>
                <w:b/>
                <w:sz w:val="20"/>
                <w:szCs w:val="20"/>
              </w:rPr>
            </w:pPr>
          </w:p>
          <w:p w:rsidR="0051234C" w:rsidRPr="00651CB7" w:rsidRDefault="0051234C">
            <w:pPr>
              <w:rPr>
                <w:b/>
                <w:sz w:val="20"/>
                <w:szCs w:val="20"/>
              </w:rPr>
            </w:pPr>
          </w:p>
          <w:p w:rsidR="0051234C" w:rsidRPr="00651CB7" w:rsidRDefault="0051234C">
            <w:pPr>
              <w:rPr>
                <w:b/>
                <w:sz w:val="20"/>
                <w:szCs w:val="20"/>
              </w:rPr>
            </w:pPr>
          </w:p>
          <w:p w:rsidR="0051234C" w:rsidRPr="00651CB7" w:rsidRDefault="0051234C">
            <w:pPr>
              <w:rPr>
                <w:b/>
                <w:sz w:val="20"/>
                <w:szCs w:val="20"/>
              </w:rPr>
            </w:pPr>
          </w:p>
          <w:p w:rsidR="0051234C" w:rsidRPr="00651CB7" w:rsidRDefault="0051234C">
            <w:pPr>
              <w:rPr>
                <w:b/>
                <w:sz w:val="20"/>
                <w:szCs w:val="20"/>
              </w:rPr>
            </w:pPr>
          </w:p>
        </w:tc>
        <w:tc>
          <w:tcPr>
            <w:tcW w:w="4504" w:type="dxa"/>
          </w:tcPr>
          <w:p w:rsidR="0051234C" w:rsidRPr="00651CB7" w:rsidRDefault="00BE4C6A" w:rsidP="00BE4C6A">
            <w:pPr>
              <w:pStyle w:val="ListParagraph"/>
              <w:numPr>
                <w:ilvl w:val="0"/>
                <w:numId w:val="1"/>
              </w:numPr>
              <w:rPr>
                <w:sz w:val="20"/>
                <w:szCs w:val="20"/>
              </w:rPr>
            </w:pPr>
            <w:r w:rsidRPr="00651CB7">
              <w:rPr>
                <w:sz w:val="20"/>
                <w:szCs w:val="20"/>
              </w:rPr>
              <w:t xml:space="preserve">Class listens to “Seven Nation Army” by the white stripes. </w:t>
            </w:r>
          </w:p>
          <w:p w:rsidR="00BE4C6A" w:rsidRPr="00651CB7" w:rsidRDefault="00BE4C6A" w:rsidP="00BE4C6A">
            <w:pPr>
              <w:pStyle w:val="ListParagraph"/>
              <w:numPr>
                <w:ilvl w:val="0"/>
                <w:numId w:val="1"/>
              </w:numPr>
              <w:rPr>
                <w:sz w:val="20"/>
                <w:szCs w:val="20"/>
              </w:rPr>
            </w:pPr>
            <w:r w:rsidRPr="00651CB7">
              <w:rPr>
                <w:sz w:val="20"/>
                <w:szCs w:val="20"/>
              </w:rPr>
              <w:t>Teacher asks students how many sections are in the recording. “</w:t>
            </w:r>
            <w:r w:rsidR="00C15825" w:rsidRPr="00651CB7">
              <w:rPr>
                <w:sz w:val="20"/>
                <w:szCs w:val="20"/>
              </w:rPr>
              <w:t>How</w:t>
            </w:r>
            <w:r w:rsidRPr="00651CB7">
              <w:rPr>
                <w:sz w:val="20"/>
                <w:szCs w:val="20"/>
              </w:rPr>
              <w:t xml:space="preserve"> many sections are there, do they repeat?”</w:t>
            </w:r>
          </w:p>
          <w:p w:rsidR="00632CB4" w:rsidRPr="00651CB7" w:rsidRDefault="00632CB4" w:rsidP="00632CB4">
            <w:pPr>
              <w:pStyle w:val="ListParagraph"/>
              <w:rPr>
                <w:sz w:val="20"/>
                <w:szCs w:val="20"/>
              </w:rPr>
            </w:pPr>
            <w:r w:rsidRPr="00651CB7">
              <w:rPr>
                <w:sz w:val="20"/>
                <w:szCs w:val="20"/>
              </w:rPr>
              <w:t>Clear identification of Verse, Pre-Chorus and Chorus.</w:t>
            </w:r>
          </w:p>
          <w:p w:rsidR="00632CB4" w:rsidRPr="00651CB7" w:rsidRDefault="00632CB4" w:rsidP="00632CB4">
            <w:pPr>
              <w:pStyle w:val="ListParagraph"/>
              <w:rPr>
                <w:sz w:val="20"/>
                <w:szCs w:val="20"/>
              </w:rPr>
            </w:pPr>
          </w:p>
          <w:p w:rsidR="00FE4728" w:rsidRPr="00651CB7" w:rsidRDefault="00FE4728" w:rsidP="00FE4728">
            <w:pPr>
              <w:pStyle w:val="ListParagraph"/>
              <w:numPr>
                <w:ilvl w:val="0"/>
                <w:numId w:val="1"/>
              </w:numPr>
              <w:rPr>
                <w:sz w:val="20"/>
                <w:szCs w:val="20"/>
              </w:rPr>
            </w:pPr>
            <w:r w:rsidRPr="00651CB7">
              <w:rPr>
                <w:sz w:val="20"/>
                <w:szCs w:val="20"/>
              </w:rPr>
              <w:t xml:space="preserve">Teacher then highlights the main bass riff, and then teaches that </w:t>
            </w:r>
            <w:r w:rsidR="00C15825" w:rsidRPr="00651CB7">
              <w:rPr>
                <w:sz w:val="20"/>
                <w:szCs w:val="20"/>
              </w:rPr>
              <w:t>rhythm</w:t>
            </w:r>
            <w:r w:rsidRPr="00651CB7">
              <w:rPr>
                <w:sz w:val="20"/>
                <w:szCs w:val="20"/>
              </w:rPr>
              <w:t xml:space="preserve"> highlighting the use of triplets. </w:t>
            </w:r>
          </w:p>
          <w:p w:rsidR="00FE4728" w:rsidRPr="00651CB7" w:rsidRDefault="00FE4728" w:rsidP="00FE4728">
            <w:pPr>
              <w:pStyle w:val="ListParagraph"/>
              <w:rPr>
                <w:sz w:val="20"/>
                <w:szCs w:val="20"/>
              </w:rPr>
            </w:pPr>
            <w:r w:rsidRPr="00651CB7">
              <w:rPr>
                <w:sz w:val="20"/>
                <w:szCs w:val="20"/>
              </w:rPr>
              <w:t xml:space="preserve">Students are taught to clap the </w:t>
            </w:r>
            <w:r w:rsidR="00C15825" w:rsidRPr="00651CB7">
              <w:rPr>
                <w:sz w:val="20"/>
                <w:szCs w:val="20"/>
              </w:rPr>
              <w:t>rhythm</w:t>
            </w:r>
            <w:r w:rsidRPr="00651CB7">
              <w:rPr>
                <w:sz w:val="20"/>
                <w:szCs w:val="20"/>
              </w:rPr>
              <w:t xml:space="preserve"> (Orff). Half of the students clap the bass line, and half of the students hold a simple 4/4 beat to go against that </w:t>
            </w:r>
            <w:r w:rsidR="00C15825" w:rsidRPr="00651CB7">
              <w:rPr>
                <w:sz w:val="20"/>
                <w:szCs w:val="20"/>
              </w:rPr>
              <w:t>rhythm</w:t>
            </w:r>
            <w:r w:rsidRPr="00651CB7">
              <w:rPr>
                <w:sz w:val="20"/>
                <w:szCs w:val="20"/>
              </w:rPr>
              <w:t>. Groups then swap. (</w:t>
            </w:r>
            <w:r w:rsidR="00632CB4" w:rsidRPr="00651CB7">
              <w:rPr>
                <w:sz w:val="20"/>
                <w:szCs w:val="20"/>
              </w:rPr>
              <w:t>S</w:t>
            </w:r>
            <w:r w:rsidRPr="00651CB7">
              <w:rPr>
                <w:sz w:val="20"/>
                <w:szCs w:val="20"/>
              </w:rPr>
              <w:t>o</w:t>
            </w:r>
            <w:r w:rsidR="00632CB4" w:rsidRPr="00651CB7">
              <w:rPr>
                <w:sz w:val="20"/>
                <w:szCs w:val="20"/>
              </w:rPr>
              <w:t xml:space="preserve"> e</w:t>
            </w:r>
            <w:r w:rsidRPr="00651CB7">
              <w:rPr>
                <w:sz w:val="20"/>
                <w:szCs w:val="20"/>
              </w:rPr>
              <w:t xml:space="preserve">very student can clap the syncopated </w:t>
            </w:r>
            <w:r w:rsidR="00C15825" w:rsidRPr="00651CB7">
              <w:rPr>
                <w:sz w:val="20"/>
                <w:szCs w:val="20"/>
              </w:rPr>
              <w:t>rhythm</w:t>
            </w:r>
            <w:r w:rsidR="00632CB4" w:rsidRPr="00651CB7">
              <w:rPr>
                <w:sz w:val="20"/>
                <w:szCs w:val="20"/>
              </w:rPr>
              <w:t>)</w:t>
            </w:r>
            <w:r w:rsidRPr="00651CB7">
              <w:rPr>
                <w:sz w:val="20"/>
                <w:szCs w:val="20"/>
              </w:rPr>
              <w:t xml:space="preserve">. Both </w:t>
            </w:r>
            <w:r w:rsidR="00C15825" w:rsidRPr="00651CB7">
              <w:rPr>
                <w:sz w:val="20"/>
                <w:szCs w:val="20"/>
              </w:rPr>
              <w:t>rhythms</w:t>
            </w:r>
            <w:r w:rsidRPr="00651CB7">
              <w:rPr>
                <w:sz w:val="20"/>
                <w:szCs w:val="20"/>
              </w:rPr>
              <w:t xml:space="preserve"> to be notated on the board beforehand, so students can directly understand triplets.</w:t>
            </w:r>
          </w:p>
          <w:p w:rsidR="00FE4728" w:rsidRPr="00651CB7" w:rsidRDefault="00FE4728" w:rsidP="00651CB7">
            <w:pPr>
              <w:rPr>
                <w:sz w:val="20"/>
                <w:szCs w:val="20"/>
              </w:rPr>
            </w:pPr>
          </w:p>
          <w:p w:rsidR="00FE4728" w:rsidRPr="00651CB7" w:rsidRDefault="00FE4728" w:rsidP="00FE4728">
            <w:pPr>
              <w:pStyle w:val="ListParagraph"/>
              <w:numPr>
                <w:ilvl w:val="0"/>
                <w:numId w:val="1"/>
              </w:numPr>
              <w:rPr>
                <w:sz w:val="20"/>
                <w:szCs w:val="20"/>
              </w:rPr>
            </w:pPr>
            <w:r w:rsidRPr="00651CB7">
              <w:rPr>
                <w:sz w:val="20"/>
                <w:szCs w:val="20"/>
              </w:rPr>
              <w:t>Another listening of the song, followed by the class clapping to the original recording, to understand directly how it relates.</w:t>
            </w:r>
          </w:p>
          <w:p w:rsidR="00FE4728" w:rsidRPr="00651CB7" w:rsidRDefault="00FE4728" w:rsidP="00FE4728">
            <w:pPr>
              <w:pStyle w:val="ListParagraph"/>
              <w:rPr>
                <w:sz w:val="20"/>
                <w:szCs w:val="20"/>
              </w:rPr>
            </w:pPr>
          </w:p>
          <w:p w:rsidR="00FE4728" w:rsidRPr="00651CB7" w:rsidRDefault="00FE4728" w:rsidP="00FE4728">
            <w:pPr>
              <w:pStyle w:val="ListParagraph"/>
              <w:rPr>
                <w:sz w:val="20"/>
                <w:szCs w:val="20"/>
              </w:rPr>
            </w:pPr>
            <w:r w:rsidRPr="00651CB7">
              <w:rPr>
                <w:sz w:val="20"/>
                <w:szCs w:val="20"/>
              </w:rPr>
              <w:t xml:space="preserve">Encourage students to sing the </w:t>
            </w:r>
            <w:proofErr w:type="spellStart"/>
            <w:r w:rsidRPr="00651CB7">
              <w:rPr>
                <w:sz w:val="20"/>
                <w:szCs w:val="20"/>
              </w:rPr>
              <w:t>bassline</w:t>
            </w:r>
            <w:proofErr w:type="spellEnd"/>
            <w:r w:rsidRPr="00651CB7">
              <w:rPr>
                <w:sz w:val="20"/>
                <w:szCs w:val="20"/>
              </w:rPr>
              <w:t xml:space="preserve"> and clap (at any pitch). </w:t>
            </w:r>
          </w:p>
        </w:tc>
        <w:tc>
          <w:tcPr>
            <w:tcW w:w="2551" w:type="dxa"/>
          </w:tcPr>
          <w:p w:rsidR="00FE4728" w:rsidRPr="00651CB7" w:rsidRDefault="00FE4728" w:rsidP="00FE4728">
            <w:pPr>
              <w:rPr>
                <w:sz w:val="20"/>
                <w:szCs w:val="20"/>
              </w:rPr>
            </w:pPr>
            <w:r w:rsidRPr="00651CB7">
              <w:rPr>
                <w:b/>
                <w:sz w:val="20"/>
                <w:szCs w:val="20"/>
              </w:rPr>
              <w:t>4.3</w:t>
            </w:r>
            <w:r w:rsidRPr="00651CB7">
              <w:rPr>
                <w:sz w:val="20"/>
                <w:szCs w:val="20"/>
              </w:rPr>
              <w:t xml:space="preserve"> </w:t>
            </w:r>
            <w:proofErr w:type="gramStart"/>
            <w:r w:rsidRPr="00651CB7">
              <w:rPr>
                <w:sz w:val="20"/>
                <w:szCs w:val="20"/>
              </w:rPr>
              <w:t>performs</w:t>
            </w:r>
            <w:proofErr w:type="gramEnd"/>
            <w:r w:rsidRPr="00651CB7">
              <w:rPr>
                <w:sz w:val="20"/>
                <w:szCs w:val="20"/>
              </w:rPr>
              <w:t xml:space="preserve"> music demonstrating solo and/or ensemble awareness</w:t>
            </w:r>
            <w:r w:rsidR="00651CB7" w:rsidRPr="00651CB7">
              <w:rPr>
                <w:sz w:val="20"/>
                <w:szCs w:val="20"/>
              </w:rPr>
              <w:t>.</w:t>
            </w:r>
          </w:p>
          <w:p w:rsidR="0051234C" w:rsidRPr="00651CB7" w:rsidRDefault="00651CB7" w:rsidP="00FE4728">
            <w:pPr>
              <w:rPr>
                <w:sz w:val="20"/>
                <w:szCs w:val="20"/>
              </w:rPr>
            </w:pPr>
            <w:r w:rsidRPr="00651CB7">
              <w:rPr>
                <w:sz w:val="20"/>
                <w:szCs w:val="20"/>
              </w:rPr>
              <w:t>.</w:t>
            </w:r>
          </w:p>
          <w:p w:rsidR="00FE4728" w:rsidRPr="00651CB7" w:rsidRDefault="00FE4728" w:rsidP="00FE4728">
            <w:pPr>
              <w:rPr>
                <w:sz w:val="20"/>
                <w:szCs w:val="20"/>
              </w:rPr>
            </w:pPr>
            <w:r w:rsidRPr="00651CB7">
              <w:rPr>
                <w:b/>
                <w:sz w:val="20"/>
                <w:szCs w:val="20"/>
              </w:rPr>
              <w:t>4.9</w:t>
            </w:r>
            <w:r w:rsidRPr="00651CB7">
              <w:rPr>
                <w:sz w:val="20"/>
                <w:szCs w:val="20"/>
              </w:rPr>
              <w:t xml:space="preserve"> </w:t>
            </w:r>
            <w:r w:rsidR="00654407" w:rsidRPr="00651CB7">
              <w:rPr>
                <w:sz w:val="20"/>
                <w:szCs w:val="20"/>
              </w:rPr>
              <w:t>demonstrate</w:t>
            </w:r>
            <w:r w:rsidRPr="00651CB7">
              <w:rPr>
                <w:sz w:val="20"/>
                <w:szCs w:val="20"/>
              </w:rPr>
              <w:t xml:space="preserve"> musical literacy through the use of notation, terminology, and the reading and interpreting of scores used in the music selected for study</w:t>
            </w:r>
            <w:r w:rsidR="00651CB7" w:rsidRPr="00651CB7">
              <w:rPr>
                <w:sz w:val="20"/>
                <w:szCs w:val="20"/>
              </w:rPr>
              <w:t>.</w:t>
            </w:r>
          </w:p>
          <w:p w:rsidR="00FE4728" w:rsidRPr="00651CB7" w:rsidRDefault="00FE4728" w:rsidP="00FE4728">
            <w:pPr>
              <w:ind w:left="360"/>
              <w:rPr>
                <w:sz w:val="20"/>
                <w:szCs w:val="20"/>
              </w:rPr>
            </w:pPr>
          </w:p>
          <w:p w:rsidR="00FE4728" w:rsidRPr="00651CB7" w:rsidRDefault="00FE4728" w:rsidP="00FE4728">
            <w:pPr>
              <w:rPr>
                <w:sz w:val="20"/>
                <w:szCs w:val="20"/>
              </w:rPr>
            </w:pPr>
            <w:r w:rsidRPr="00651CB7">
              <w:rPr>
                <w:b/>
                <w:sz w:val="20"/>
                <w:szCs w:val="20"/>
              </w:rPr>
              <w:t>4.12</w:t>
            </w:r>
            <w:r w:rsidRPr="00651CB7">
              <w:rPr>
                <w:sz w:val="20"/>
                <w:szCs w:val="20"/>
              </w:rPr>
              <w:t xml:space="preserve"> </w:t>
            </w:r>
            <w:proofErr w:type="gramStart"/>
            <w:r w:rsidRPr="00651CB7">
              <w:rPr>
                <w:sz w:val="20"/>
                <w:szCs w:val="20"/>
              </w:rPr>
              <w:t>demonstrates</w:t>
            </w:r>
            <w:proofErr w:type="gramEnd"/>
            <w:r w:rsidRPr="00651CB7">
              <w:rPr>
                <w:sz w:val="20"/>
                <w:szCs w:val="20"/>
              </w:rPr>
              <w:t xml:space="preserve"> a developing confidence and willingness to engage in performing, composing and listening experiences</w:t>
            </w:r>
            <w:r w:rsidR="00651CB7" w:rsidRPr="00651CB7">
              <w:rPr>
                <w:sz w:val="20"/>
                <w:szCs w:val="20"/>
              </w:rPr>
              <w:t>.</w:t>
            </w:r>
          </w:p>
          <w:p w:rsidR="00FE4728" w:rsidRPr="00651CB7" w:rsidRDefault="00FE4728" w:rsidP="00FE4728">
            <w:pPr>
              <w:rPr>
                <w:b/>
                <w:sz w:val="20"/>
                <w:szCs w:val="20"/>
              </w:rPr>
            </w:pPr>
          </w:p>
          <w:p w:rsidR="00FE4728" w:rsidRPr="00651CB7" w:rsidRDefault="00FE4728" w:rsidP="00FE4728">
            <w:pPr>
              <w:rPr>
                <w:sz w:val="20"/>
                <w:szCs w:val="20"/>
              </w:rPr>
            </w:pPr>
            <w:r w:rsidRPr="00651CB7">
              <w:rPr>
                <w:b/>
                <w:sz w:val="20"/>
                <w:szCs w:val="20"/>
              </w:rPr>
              <w:t>LS.2</w:t>
            </w:r>
            <w:r w:rsidRPr="00651CB7">
              <w:rPr>
                <w:sz w:val="20"/>
                <w:szCs w:val="20"/>
              </w:rPr>
              <w:t xml:space="preserve"> vocalises, sings or plays an instrument</w:t>
            </w:r>
            <w:r w:rsidR="00651CB7" w:rsidRPr="00651CB7">
              <w:rPr>
                <w:sz w:val="20"/>
                <w:szCs w:val="20"/>
              </w:rPr>
              <w:t>.</w:t>
            </w:r>
          </w:p>
        </w:tc>
        <w:tc>
          <w:tcPr>
            <w:tcW w:w="2268" w:type="dxa"/>
          </w:tcPr>
          <w:p w:rsidR="0051234C" w:rsidRPr="00651CB7" w:rsidRDefault="00FE4728">
            <w:pPr>
              <w:rPr>
                <w:sz w:val="20"/>
                <w:szCs w:val="20"/>
              </w:rPr>
            </w:pPr>
            <w:r w:rsidRPr="00651CB7">
              <w:rPr>
                <w:sz w:val="20"/>
                <w:szCs w:val="20"/>
              </w:rPr>
              <w:t xml:space="preserve">Student’s ability to </w:t>
            </w:r>
            <w:r w:rsidR="00C15825" w:rsidRPr="00651CB7">
              <w:rPr>
                <w:sz w:val="20"/>
                <w:szCs w:val="20"/>
              </w:rPr>
              <w:t>perform</w:t>
            </w:r>
            <w:r w:rsidRPr="00651CB7">
              <w:rPr>
                <w:sz w:val="20"/>
                <w:szCs w:val="20"/>
              </w:rPr>
              <w:t xml:space="preserve"> the </w:t>
            </w:r>
            <w:r w:rsidR="00C15825" w:rsidRPr="00651CB7">
              <w:rPr>
                <w:sz w:val="20"/>
                <w:szCs w:val="20"/>
              </w:rPr>
              <w:t>rhythm</w:t>
            </w:r>
            <w:r w:rsidRPr="00651CB7">
              <w:rPr>
                <w:sz w:val="20"/>
                <w:szCs w:val="20"/>
              </w:rPr>
              <w:t xml:space="preserve"> through clapping. </w:t>
            </w:r>
          </w:p>
          <w:p w:rsidR="00FE4728" w:rsidRPr="00651CB7" w:rsidRDefault="00FE4728">
            <w:pPr>
              <w:rPr>
                <w:sz w:val="20"/>
                <w:szCs w:val="20"/>
              </w:rPr>
            </w:pPr>
          </w:p>
          <w:p w:rsidR="00FE4728" w:rsidRPr="00651CB7" w:rsidRDefault="00FE4728">
            <w:pPr>
              <w:rPr>
                <w:sz w:val="20"/>
                <w:szCs w:val="20"/>
              </w:rPr>
            </w:pPr>
          </w:p>
        </w:tc>
        <w:tc>
          <w:tcPr>
            <w:tcW w:w="2017" w:type="dxa"/>
          </w:tcPr>
          <w:p w:rsidR="0051234C" w:rsidRPr="00651CB7" w:rsidRDefault="00FE4728">
            <w:pPr>
              <w:rPr>
                <w:sz w:val="20"/>
                <w:szCs w:val="20"/>
              </w:rPr>
            </w:pPr>
            <w:r w:rsidRPr="00651CB7">
              <w:rPr>
                <w:sz w:val="20"/>
                <w:szCs w:val="20"/>
              </w:rPr>
              <w:t xml:space="preserve">Speakers/Computer to play recording to all students. </w:t>
            </w:r>
          </w:p>
        </w:tc>
      </w:tr>
    </w:tbl>
    <w:p w:rsidR="0051234C" w:rsidRDefault="0051234C" w:rsidP="0051234C"/>
    <w:p w:rsidR="00651CB7" w:rsidRDefault="00651CB7" w:rsidP="0051234C"/>
    <w:p w:rsidR="0051234C" w:rsidRDefault="0051234C" w:rsidP="0051234C"/>
    <w:tbl>
      <w:tblPr>
        <w:tblStyle w:val="TableGrid"/>
        <w:tblW w:w="0" w:type="auto"/>
        <w:tblLook w:val="04A0"/>
      </w:tblPr>
      <w:tblGrid>
        <w:gridCol w:w="2834"/>
        <w:gridCol w:w="4504"/>
        <w:gridCol w:w="2551"/>
        <w:gridCol w:w="2268"/>
        <w:gridCol w:w="2017"/>
      </w:tblGrid>
      <w:tr w:rsidR="0051234C" w:rsidTr="00BE4C6A">
        <w:tc>
          <w:tcPr>
            <w:tcW w:w="2834" w:type="dxa"/>
          </w:tcPr>
          <w:p w:rsidR="0051234C" w:rsidRPr="0051234C" w:rsidRDefault="0051234C" w:rsidP="00BE4C6A">
            <w:pPr>
              <w:rPr>
                <w:b/>
              </w:rPr>
            </w:pPr>
            <w:r>
              <w:rPr>
                <w:b/>
              </w:rPr>
              <w:lastRenderedPageBreak/>
              <w:t>Lesson</w:t>
            </w:r>
          </w:p>
        </w:tc>
        <w:tc>
          <w:tcPr>
            <w:tcW w:w="4504" w:type="dxa"/>
          </w:tcPr>
          <w:p w:rsidR="0051234C" w:rsidRPr="0051234C" w:rsidRDefault="0051234C" w:rsidP="00BE4C6A">
            <w:pPr>
              <w:rPr>
                <w:b/>
              </w:rPr>
            </w:pPr>
            <w:r w:rsidRPr="0051234C">
              <w:rPr>
                <w:b/>
              </w:rPr>
              <w:t>Integrated Learning Experiences, Instruction and Assessment</w:t>
            </w:r>
          </w:p>
        </w:tc>
        <w:tc>
          <w:tcPr>
            <w:tcW w:w="2551" w:type="dxa"/>
          </w:tcPr>
          <w:p w:rsidR="0051234C" w:rsidRPr="0051234C" w:rsidRDefault="0051234C" w:rsidP="00BE4C6A">
            <w:pPr>
              <w:rPr>
                <w:b/>
              </w:rPr>
            </w:pPr>
            <w:r w:rsidRPr="0051234C">
              <w:rPr>
                <w:b/>
              </w:rPr>
              <w:t>Outcomes</w:t>
            </w:r>
          </w:p>
        </w:tc>
        <w:tc>
          <w:tcPr>
            <w:tcW w:w="2268" w:type="dxa"/>
          </w:tcPr>
          <w:p w:rsidR="0051234C" w:rsidRPr="0051234C" w:rsidRDefault="0051234C" w:rsidP="00BE4C6A">
            <w:pPr>
              <w:rPr>
                <w:b/>
              </w:rPr>
            </w:pPr>
            <w:r w:rsidRPr="0051234C">
              <w:rPr>
                <w:b/>
              </w:rPr>
              <w:t>Evidence of Learning and feedback</w:t>
            </w:r>
          </w:p>
        </w:tc>
        <w:tc>
          <w:tcPr>
            <w:tcW w:w="2017" w:type="dxa"/>
          </w:tcPr>
          <w:p w:rsidR="0051234C" w:rsidRPr="0051234C" w:rsidRDefault="0051234C" w:rsidP="00BE4C6A">
            <w:pPr>
              <w:rPr>
                <w:b/>
              </w:rPr>
            </w:pPr>
            <w:r w:rsidRPr="0051234C">
              <w:rPr>
                <w:b/>
              </w:rPr>
              <w:t>Resources and Equipment</w:t>
            </w:r>
          </w:p>
        </w:tc>
      </w:tr>
      <w:tr w:rsidR="0051234C" w:rsidTr="00651CB7">
        <w:trPr>
          <w:trHeight w:val="551"/>
        </w:trPr>
        <w:tc>
          <w:tcPr>
            <w:tcW w:w="2834" w:type="dxa"/>
          </w:tcPr>
          <w:p w:rsidR="0051234C" w:rsidRDefault="002E5AD0" w:rsidP="00BE4C6A">
            <w:pPr>
              <w:rPr>
                <w:b/>
              </w:rPr>
            </w:pPr>
            <w:r>
              <w:rPr>
                <w:b/>
              </w:rPr>
              <w:t>2</w:t>
            </w:r>
          </w:p>
          <w:p w:rsidR="0051234C" w:rsidRDefault="003A1777" w:rsidP="00BE4C6A">
            <w:pPr>
              <w:rPr>
                <w:b/>
              </w:rPr>
            </w:pPr>
            <w:r>
              <w:rPr>
                <w:b/>
              </w:rPr>
              <w:t>Learning, Playing.</w:t>
            </w: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Pr="0051234C" w:rsidRDefault="0051234C" w:rsidP="00BE4C6A">
            <w:pPr>
              <w:rPr>
                <w:b/>
              </w:rPr>
            </w:pPr>
          </w:p>
        </w:tc>
        <w:tc>
          <w:tcPr>
            <w:tcW w:w="4504" w:type="dxa"/>
          </w:tcPr>
          <w:p w:rsidR="0051234C" w:rsidRPr="00651CB7" w:rsidRDefault="002E5AD0" w:rsidP="002E5AD0">
            <w:pPr>
              <w:pStyle w:val="ListParagraph"/>
              <w:numPr>
                <w:ilvl w:val="0"/>
                <w:numId w:val="3"/>
              </w:numPr>
              <w:rPr>
                <w:sz w:val="20"/>
                <w:szCs w:val="20"/>
              </w:rPr>
            </w:pPr>
            <w:r w:rsidRPr="00651CB7">
              <w:rPr>
                <w:sz w:val="20"/>
                <w:szCs w:val="20"/>
              </w:rPr>
              <w:t>Listening Activity- Students listen to ‘Seven Nation Army’ by the White stripes and write down the instruments that can be heard. (Guitar/Bass, Drums, Vocals). Also, students must identify one aspect of each instruments timbre, or dynamics and expressive technique(s).</w:t>
            </w:r>
            <w:r w:rsidR="00651CB7" w:rsidRPr="00651CB7">
              <w:rPr>
                <w:sz w:val="20"/>
                <w:szCs w:val="20"/>
              </w:rPr>
              <w:t xml:space="preserve"> These answers are then shared with the class.</w:t>
            </w:r>
            <w:r w:rsidR="004969E0">
              <w:rPr>
                <w:sz w:val="20"/>
                <w:szCs w:val="20"/>
              </w:rPr>
              <w:t xml:space="preserve"> Class also identify the musical roles of the instruments (and how they can change)</w:t>
            </w:r>
          </w:p>
          <w:p w:rsidR="002E5AD0" w:rsidRPr="00651CB7" w:rsidRDefault="002E5AD0" w:rsidP="002E5AD0">
            <w:pPr>
              <w:pStyle w:val="ListParagraph"/>
              <w:numPr>
                <w:ilvl w:val="0"/>
                <w:numId w:val="3"/>
              </w:numPr>
              <w:rPr>
                <w:sz w:val="20"/>
                <w:szCs w:val="20"/>
              </w:rPr>
            </w:pPr>
            <w:r w:rsidRPr="00651CB7">
              <w:rPr>
                <w:sz w:val="20"/>
                <w:szCs w:val="20"/>
              </w:rPr>
              <w:t>Teacher then organises students into the preferred instrument groups. (In the likely case that there are few bassists and drummers, they can go together). Students go online to access the provided scores, (and</w:t>
            </w:r>
            <w:r w:rsidR="001A570C">
              <w:rPr>
                <w:sz w:val="20"/>
                <w:szCs w:val="20"/>
              </w:rPr>
              <w:t xml:space="preserve"> listen to the song) to begin</w:t>
            </w:r>
            <w:r w:rsidRPr="00651CB7">
              <w:rPr>
                <w:sz w:val="20"/>
                <w:szCs w:val="20"/>
              </w:rPr>
              <w:t xml:space="preserve"> learning their parts.</w:t>
            </w:r>
          </w:p>
          <w:p w:rsidR="002E5AD0" w:rsidRPr="00651CB7" w:rsidRDefault="002E5AD0" w:rsidP="00651CB7">
            <w:pPr>
              <w:pStyle w:val="ListParagraph"/>
              <w:numPr>
                <w:ilvl w:val="0"/>
                <w:numId w:val="3"/>
              </w:numPr>
              <w:rPr>
                <w:sz w:val="20"/>
                <w:szCs w:val="20"/>
              </w:rPr>
            </w:pPr>
            <w:r w:rsidRPr="00651CB7">
              <w:rPr>
                <w:sz w:val="20"/>
                <w:szCs w:val="20"/>
              </w:rPr>
              <w:t xml:space="preserve">Small groups (3-4) students perform the first section </w:t>
            </w:r>
            <w:r w:rsidR="00651CB7" w:rsidRPr="00651CB7">
              <w:rPr>
                <w:sz w:val="20"/>
                <w:szCs w:val="20"/>
              </w:rPr>
              <w:t xml:space="preserve">(verse) </w:t>
            </w:r>
            <w:r w:rsidRPr="00651CB7">
              <w:rPr>
                <w:sz w:val="20"/>
                <w:szCs w:val="20"/>
              </w:rPr>
              <w:t xml:space="preserve">in class. </w:t>
            </w:r>
            <w:r w:rsidR="00651CB7" w:rsidRPr="00651CB7">
              <w:rPr>
                <w:sz w:val="20"/>
                <w:szCs w:val="20"/>
              </w:rPr>
              <w:t>While students are listening, they are asked to each write down one thing they like or don’t like about their colleagues’ performances. (Peer evaluation)</w:t>
            </w:r>
          </w:p>
          <w:p w:rsidR="00651CB7" w:rsidRDefault="00651CB7" w:rsidP="00651CB7">
            <w:pPr>
              <w:pStyle w:val="ListParagraph"/>
              <w:numPr>
                <w:ilvl w:val="0"/>
                <w:numId w:val="3"/>
              </w:numPr>
            </w:pPr>
            <w:r w:rsidRPr="00651CB7">
              <w:rPr>
                <w:sz w:val="20"/>
                <w:szCs w:val="20"/>
              </w:rPr>
              <w:t>Teacher also offers feedback on the small group performances.</w:t>
            </w:r>
          </w:p>
        </w:tc>
        <w:tc>
          <w:tcPr>
            <w:tcW w:w="2551" w:type="dxa"/>
          </w:tcPr>
          <w:p w:rsidR="00651CB7" w:rsidRPr="0097562B" w:rsidRDefault="00651CB7" w:rsidP="00651CB7">
            <w:pPr>
              <w:rPr>
                <w:sz w:val="20"/>
                <w:szCs w:val="20"/>
              </w:rPr>
            </w:pPr>
            <w:r w:rsidRPr="0097562B">
              <w:rPr>
                <w:b/>
                <w:sz w:val="20"/>
                <w:szCs w:val="20"/>
              </w:rPr>
              <w:t>4.3</w:t>
            </w:r>
            <w:r w:rsidRPr="0097562B">
              <w:rPr>
                <w:sz w:val="20"/>
                <w:szCs w:val="20"/>
              </w:rPr>
              <w:t xml:space="preserve"> </w:t>
            </w:r>
            <w:proofErr w:type="gramStart"/>
            <w:r w:rsidRPr="0097562B">
              <w:rPr>
                <w:sz w:val="20"/>
                <w:szCs w:val="20"/>
              </w:rPr>
              <w:t>performs</w:t>
            </w:r>
            <w:proofErr w:type="gramEnd"/>
            <w:r w:rsidRPr="0097562B">
              <w:rPr>
                <w:sz w:val="20"/>
                <w:szCs w:val="20"/>
              </w:rPr>
              <w:t xml:space="preserve"> music demonstrating solo and/or ensemble awareness</w:t>
            </w:r>
            <w:r>
              <w:rPr>
                <w:sz w:val="20"/>
                <w:szCs w:val="20"/>
              </w:rPr>
              <w:t>.</w:t>
            </w:r>
          </w:p>
          <w:p w:rsidR="00651CB7" w:rsidRPr="0097562B" w:rsidRDefault="00651CB7" w:rsidP="00651CB7">
            <w:pPr>
              <w:rPr>
                <w:sz w:val="20"/>
                <w:szCs w:val="20"/>
              </w:rPr>
            </w:pPr>
            <w:r w:rsidRPr="0097562B">
              <w:rPr>
                <w:b/>
                <w:sz w:val="20"/>
                <w:szCs w:val="20"/>
              </w:rPr>
              <w:t>4.7</w:t>
            </w:r>
            <w:r w:rsidRPr="0097562B">
              <w:rPr>
                <w:sz w:val="20"/>
                <w:szCs w:val="20"/>
              </w:rPr>
              <w:t xml:space="preserve"> demonstrates an understanding of musical concepts through listening, observing, responding, discriminating, analysing, discussing and recording musical ideas</w:t>
            </w:r>
            <w:r>
              <w:rPr>
                <w:sz w:val="20"/>
                <w:szCs w:val="20"/>
              </w:rPr>
              <w:t>.</w:t>
            </w:r>
          </w:p>
          <w:p w:rsidR="0020365B" w:rsidRPr="0097562B" w:rsidRDefault="0020365B" w:rsidP="0020365B">
            <w:pPr>
              <w:rPr>
                <w:sz w:val="20"/>
                <w:szCs w:val="20"/>
              </w:rPr>
            </w:pPr>
            <w:r w:rsidRPr="0097562B">
              <w:rPr>
                <w:b/>
                <w:sz w:val="20"/>
                <w:szCs w:val="20"/>
              </w:rPr>
              <w:t>4.10</w:t>
            </w:r>
            <w:r w:rsidRPr="0097562B">
              <w:rPr>
                <w:sz w:val="20"/>
                <w:szCs w:val="20"/>
              </w:rPr>
              <w:t xml:space="preserve"> identifies the use of technology in the music selected for study, appropriate to the musical context</w:t>
            </w:r>
          </w:p>
          <w:p w:rsidR="00651CB7" w:rsidRPr="0097562B" w:rsidRDefault="00651CB7" w:rsidP="00651CB7">
            <w:pPr>
              <w:rPr>
                <w:sz w:val="20"/>
                <w:szCs w:val="20"/>
              </w:rPr>
            </w:pPr>
            <w:r w:rsidRPr="0097562B">
              <w:rPr>
                <w:b/>
                <w:sz w:val="20"/>
                <w:szCs w:val="20"/>
              </w:rPr>
              <w:t>4.12</w:t>
            </w:r>
            <w:r w:rsidRPr="0097562B">
              <w:rPr>
                <w:sz w:val="20"/>
                <w:szCs w:val="20"/>
              </w:rPr>
              <w:t xml:space="preserve"> demonstrates a developing confidence and willingness to engage in performing, composing and listening experiences</w:t>
            </w:r>
          </w:p>
          <w:p w:rsidR="00651CB7" w:rsidRDefault="00651CB7" w:rsidP="00651CB7">
            <w:pPr>
              <w:rPr>
                <w:sz w:val="20"/>
                <w:szCs w:val="20"/>
              </w:rPr>
            </w:pPr>
            <w:r w:rsidRPr="0097562B">
              <w:rPr>
                <w:b/>
                <w:sz w:val="20"/>
                <w:szCs w:val="20"/>
              </w:rPr>
              <w:t>LS.2</w:t>
            </w:r>
            <w:r w:rsidRPr="0097562B">
              <w:rPr>
                <w:sz w:val="20"/>
                <w:szCs w:val="20"/>
              </w:rPr>
              <w:t xml:space="preserve"> vocalises, sings or plays an instrument</w:t>
            </w:r>
          </w:p>
          <w:p w:rsidR="0051234C" w:rsidRDefault="0051234C" w:rsidP="00BE4C6A"/>
        </w:tc>
        <w:tc>
          <w:tcPr>
            <w:tcW w:w="2268" w:type="dxa"/>
          </w:tcPr>
          <w:p w:rsidR="0051234C" w:rsidRPr="00651CB7" w:rsidRDefault="00651CB7" w:rsidP="00BE4C6A">
            <w:pPr>
              <w:rPr>
                <w:sz w:val="20"/>
                <w:szCs w:val="20"/>
              </w:rPr>
            </w:pPr>
            <w:r w:rsidRPr="00651CB7">
              <w:rPr>
                <w:sz w:val="20"/>
                <w:szCs w:val="20"/>
              </w:rPr>
              <w:t xml:space="preserve">Evaluation of </w:t>
            </w:r>
            <w:proofErr w:type="gramStart"/>
            <w:r w:rsidRPr="00651CB7">
              <w:rPr>
                <w:sz w:val="20"/>
                <w:szCs w:val="20"/>
              </w:rPr>
              <w:t>students</w:t>
            </w:r>
            <w:proofErr w:type="gramEnd"/>
            <w:r w:rsidRPr="00651CB7">
              <w:rPr>
                <w:sz w:val="20"/>
                <w:szCs w:val="20"/>
              </w:rPr>
              <w:t xml:space="preserve"> ability to evaluate fellow students ability to identify musical techniques. </w:t>
            </w:r>
          </w:p>
          <w:p w:rsidR="00651CB7" w:rsidRDefault="00651CB7" w:rsidP="00BE4C6A">
            <w:r w:rsidRPr="00651CB7">
              <w:rPr>
                <w:sz w:val="20"/>
                <w:szCs w:val="20"/>
              </w:rPr>
              <w:t>Social-Competence in participating in group activities.</w:t>
            </w:r>
          </w:p>
        </w:tc>
        <w:tc>
          <w:tcPr>
            <w:tcW w:w="2017" w:type="dxa"/>
          </w:tcPr>
          <w:p w:rsidR="0051234C" w:rsidRPr="00651CB7" w:rsidRDefault="00651CB7" w:rsidP="00BE4C6A">
            <w:pPr>
              <w:rPr>
                <w:sz w:val="20"/>
                <w:szCs w:val="20"/>
              </w:rPr>
            </w:pPr>
            <w:r w:rsidRPr="00651CB7">
              <w:rPr>
                <w:sz w:val="20"/>
                <w:szCs w:val="20"/>
              </w:rPr>
              <w:t>Computers (Laptops), Instruments, Headphones, Internet access to blog page with sheet music.</w:t>
            </w:r>
          </w:p>
        </w:tc>
      </w:tr>
    </w:tbl>
    <w:p w:rsidR="0051234C" w:rsidRDefault="0051234C" w:rsidP="0051234C"/>
    <w:p w:rsidR="003A1777" w:rsidRDefault="003A1777" w:rsidP="0051234C"/>
    <w:p w:rsidR="003A1777" w:rsidRDefault="003A1777" w:rsidP="0051234C"/>
    <w:p w:rsidR="003A1777" w:rsidRDefault="003A1777" w:rsidP="0051234C"/>
    <w:p w:rsidR="0051234C" w:rsidRDefault="0051234C" w:rsidP="0051234C"/>
    <w:tbl>
      <w:tblPr>
        <w:tblStyle w:val="TableGrid"/>
        <w:tblW w:w="0" w:type="auto"/>
        <w:tblLook w:val="04A0"/>
      </w:tblPr>
      <w:tblGrid>
        <w:gridCol w:w="2834"/>
        <w:gridCol w:w="4504"/>
        <w:gridCol w:w="2551"/>
        <w:gridCol w:w="2268"/>
        <w:gridCol w:w="2017"/>
      </w:tblGrid>
      <w:tr w:rsidR="0051234C" w:rsidTr="00BE4C6A">
        <w:tc>
          <w:tcPr>
            <w:tcW w:w="2834" w:type="dxa"/>
          </w:tcPr>
          <w:p w:rsidR="0051234C" w:rsidRPr="0051234C" w:rsidRDefault="0051234C" w:rsidP="00BE4C6A">
            <w:pPr>
              <w:rPr>
                <w:b/>
              </w:rPr>
            </w:pPr>
            <w:r>
              <w:rPr>
                <w:b/>
              </w:rPr>
              <w:lastRenderedPageBreak/>
              <w:t>Lesson</w:t>
            </w:r>
          </w:p>
        </w:tc>
        <w:tc>
          <w:tcPr>
            <w:tcW w:w="4504" w:type="dxa"/>
          </w:tcPr>
          <w:p w:rsidR="0051234C" w:rsidRPr="0051234C" w:rsidRDefault="0051234C" w:rsidP="00BE4C6A">
            <w:pPr>
              <w:rPr>
                <w:b/>
              </w:rPr>
            </w:pPr>
            <w:r w:rsidRPr="0051234C">
              <w:rPr>
                <w:b/>
              </w:rPr>
              <w:t>Integrated Learning Experiences, Instruction and Assessment</w:t>
            </w:r>
          </w:p>
        </w:tc>
        <w:tc>
          <w:tcPr>
            <w:tcW w:w="2551" w:type="dxa"/>
          </w:tcPr>
          <w:p w:rsidR="0051234C" w:rsidRPr="0051234C" w:rsidRDefault="0051234C" w:rsidP="00BE4C6A">
            <w:pPr>
              <w:rPr>
                <w:b/>
              </w:rPr>
            </w:pPr>
            <w:r w:rsidRPr="0051234C">
              <w:rPr>
                <w:b/>
              </w:rPr>
              <w:t>Outcomes</w:t>
            </w:r>
          </w:p>
        </w:tc>
        <w:tc>
          <w:tcPr>
            <w:tcW w:w="2268" w:type="dxa"/>
          </w:tcPr>
          <w:p w:rsidR="0051234C" w:rsidRPr="0051234C" w:rsidRDefault="0051234C" w:rsidP="00BE4C6A">
            <w:pPr>
              <w:rPr>
                <w:b/>
              </w:rPr>
            </w:pPr>
            <w:r w:rsidRPr="0051234C">
              <w:rPr>
                <w:b/>
              </w:rPr>
              <w:t>Evidence of Learning and feedback</w:t>
            </w:r>
          </w:p>
        </w:tc>
        <w:tc>
          <w:tcPr>
            <w:tcW w:w="2017" w:type="dxa"/>
          </w:tcPr>
          <w:p w:rsidR="0051234C" w:rsidRPr="0051234C" w:rsidRDefault="0051234C" w:rsidP="00BE4C6A">
            <w:pPr>
              <w:rPr>
                <w:b/>
              </w:rPr>
            </w:pPr>
            <w:r w:rsidRPr="0051234C">
              <w:rPr>
                <w:b/>
              </w:rPr>
              <w:t>Resources and Equipment</w:t>
            </w:r>
          </w:p>
        </w:tc>
      </w:tr>
      <w:tr w:rsidR="0051234C" w:rsidTr="00BE4C6A">
        <w:tc>
          <w:tcPr>
            <w:tcW w:w="2834" w:type="dxa"/>
          </w:tcPr>
          <w:p w:rsidR="0051234C" w:rsidRPr="00AD1249" w:rsidRDefault="004969E0" w:rsidP="00BE4C6A">
            <w:pPr>
              <w:rPr>
                <w:b/>
                <w:sz w:val="20"/>
                <w:szCs w:val="20"/>
              </w:rPr>
            </w:pPr>
            <w:r w:rsidRPr="00AD1249">
              <w:rPr>
                <w:b/>
                <w:sz w:val="20"/>
                <w:szCs w:val="20"/>
              </w:rPr>
              <w:t>3</w:t>
            </w:r>
          </w:p>
          <w:p w:rsidR="0051234C" w:rsidRPr="00AD1249" w:rsidRDefault="003A1777" w:rsidP="00BE4C6A">
            <w:pPr>
              <w:rPr>
                <w:b/>
                <w:sz w:val="20"/>
                <w:szCs w:val="20"/>
              </w:rPr>
            </w:pPr>
            <w:r w:rsidRPr="00AD1249">
              <w:rPr>
                <w:b/>
                <w:sz w:val="20"/>
                <w:szCs w:val="20"/>
              </w:rPr>
              <w:t>Learning, Composing, Playing.</w:t>
            </w:r>
          </w:p>
          <w:p w:rsidR="0051234C" w:rsidRPr="00AD1249" w:rsidRDefault="0051234C" w:rsidP="00BE4C6A">
            <w:pPr>
              <w:rPr>
                <w:b/>
                <w:sz w:val="20"/>
                <w:szCs w:val="20"/>
              </w:rPr>
            </w:pPr>
          </w:p>
          <w:p w:rsidR="0051234C" w:rsidRPr="00AD1249" w:rsidRDefault="0051234C" w:rsidP="00BE4C6A">
            <w:pPr>
              <w:rPr>
                <w:b/>
                <w:sz w:val="20"/>
                <w:szCs w:val="20"/>
              </w:rPr>
            </w:pPr>
          </w:p>
          <w:p w:rsidR="0051234C" w:rsidRPr="00AD1249" w:rsidRDefault="0051234C" w:rsidP="00BE4C6A">
            <w:pPr>
              <w:rPr>
                <w:b/>
                <w:sz w:val="20"/>
                <w:szCs w:val="20"/>
              </w:rPr>
            </w:pPr>
          </w:p>
          <w:p w:rsidR="0051234C" w:rsidRPr="00AD1249" w:rsidRDefault="0051234C" w:rsidP="00BE4C6A">
            <w:pPr>
              <w:rPr>
                <w:b/>
                <w:sz w:val="20"/>
                <w:szCs w:val="20"/>
              </w:rPr>
            </w:pPr>
          </w:p>
          <w:p w:rsidR="0051234C" w:rsidRPr="00AD1249" w:rsidRDefault="0051234C" w:rsidP="00BE4C6A">
            <w:pPr>
              <w:rPr>
                <w:b/>
                <w:sz w:val="20"/>
                <w:szCs w:val="20"/>
              </w:rPr>
            </w:pPr>
          </w:p>
          <w:p w:rsidR="0051234C" w:rsidRPr="00AD1249" w:rsidRDefault="0051234C" w:rsidP="00BE4C6A">
            <w:pPr>
              <w:rPr>
                <w:b/>
                <w:sz w:val="20"/>
                <w:szCs w:val="20"/>
              </w:rPr>
            </w:pPr>
          </w:p>
          <w:p w:rsidR="0051234C" w:rsidRPr="00AD1249" w:rsidRDefault="0051234C" w:rsidP="00BE4C6A">
            <w:pPr>
              <w:rPr>
                <w:b/>
                <w:sz w:val="20"/>
                <w:szCs w:val="20"/>
              </w:rPr>
            </w:pPr>
          </w:p>
          <w:p w:rsidR="0051234C" w:rsidRPr="00AD1249" w:rsidRDefault="0051234C" w:rsidP="00BE4C6A">
            <w:pPr>
              <w:rPr>
                <w:b/>
                <w:sz w:val="20"/>
                <w:szCs w:val="20"/>
              </w:rPr>
            </w:pPr>
          </w:p>
          <w:p w:rsidR="0051234C" w:rsidRPr="00AD1249" w:rsidRDefault="0051234C" w:rsidP="00BE4C6A">
            <w:pPr>
              <w:rPr>
                <w:b/>
                <w:sz w:val="20"/>
                <w:szCs w:val="20"/>
              </w:rPr>
            </w:pPr>
          </w:p>
        </w:tc>
        <w:tc>
          <w:tcPr>
            <w:tcW w:w="4504" w:type="dxa"/>
          </w:tcPr>
          <w:p w:rsidR="003A1777" w:rsidRPr="00AD1249" w:rsidRDefault="003A1777" w:rsidP="003A1777">
            <w:pPr>
              <w:pStyle w:val="ListParagraph"/>
              <w:numPr>
                <w:ilvl w:val="0"/>
                <w:numId w:val="4"/>
              </w:numPr>
              <w:rPr>
                <w:sz w:val="20"/>
                <w:szCs w:val="20"/>
              </w:rPr>
            </w:pPr>
            <w:r w:rsidRPr="00AD1249">
              <w:rPr>
                <w:sz w:val="20"/>
                <w:szCs w:val="20"/>
              </w:rPr>
              <w:t xml:space="preserve">Another Listening activity, this time focusing on the Expressive Techniques of the Pre-Chorus and Chorus Section of Seven Nation Army. In new groups (see below) students are asked to identify contrasting features in relation to dynamics and expressive techniques regarding the Pre-Chorus and Chorus Section. (Sections have been identified in previous lesson) Highlight the change in volume and the crescendo in the pre-chorus. </w:t>
            </w:r>
            <w:r w:rsidR="00AD1249" w:rsidRPr="00AD1249">
              <w:rPr>
                <w:sz w:val="20"/>
                <w:szCs w:val="20"/>
              </w:rPr>
              <w:t>Compare this pre-chorus to the pre-chorus of “time is running out by muse”. Identify that in both songs, the crescendo is used to build to</w:t>
            </w:r>
            <w:r w:rsidR="00AD1249">
              <w:rPr>
                <w:sz w:val="20"/>
                <w:szCs w:val="20"/>
              </w:rPr>
              <w:t xml:space="preserve"> </w:t>
            </w:r>
            <w:r w:rsidR="00AD1249" w:rsidRPr="00AD1249">
              <w:rPr>
                <w:sz w:val="20"/>
                <w:szCs w:val="20"/>
              </w:rPr>
              <w:t>the chorus section.</w:t>
            </w:r>
          </w:p>
          <w:p w:rsidR="0051234C" w:rsidRPr="00AD1249" w:rsidRDefault="003A1777" w:rsidP="003A1777">
            <w:pPr>
              <w:pStyle w:val="ListParagraph"/>
              <w:numPr>
                <w:ilvl w:val="0"/>
                <w:numId w:val="4"/>
              </w:numPr>
              <w:rPr>
                <w:sz w:val="20"/>
                <w:szCs w:val="20"/>
              </w:rPr>
            </w:pPr>
            <w:r w:rsidRPr="00AD1249">
              <w:rPr>
                <w:sz w:val="20"/>
                <w:szCs w:val="20"/>
              </w:rPr>
              <w:t>Students now enter new groups with students that have learned their respective part. Each group should now have a Melody, Harmony and Percussion part. Students are to now develop a short 8-bar 4/4 Melody, Harmony and Percussive line. Encourage students to think about Dynamics in the same way that the crescendo is used in Seven Nation Army.</w:t>
            </w:r>
            <w:r w:rsidR="00AD1249" w:rsidRPr="00AD1249">
              <w:rPr>
                <w:sz w:val="20"/>
                <w:szCs w:val="20"/>
              </w:rPr>
              <w:t xml:space="preserve"> </w:t>
            </w:r>
          </w:p>
          <w:p w:rsidR="003A1777" w:rsidRPr="00AD1249" w:rsidRDefault="003A1777" w:rsidP="003A1777">
            <w:pPr>
              <w:pStyle w:val="ListParagraph"/>
              <w:numPr>
                <w:ilvl w:val="0"/>
                <w:numId w:val="4"/>
              </w:numPr>
              <w:rPr>
                <w:sz w:val="20"/>
                <w:szCs w:val="20"/>
              </w:rPr>
            </w:pPr>
            <w:r w:rsidRPr="00AD1249">
              <w:rPr>
                <w:sz w:val="20"/>
                <w:szCs w:val="20"/>
              </w:rPr>
              <w:t xml:space="preserve">Students now should continue learning the rest of the song in their new groups. They should be able to play the Verse, Pre-Chorus and Chorus of Seven Nation Army at some level. </w:t>
            </w:r>
            <w:r w:rsidR="00A60AD2">
              <w:rPr>
                <w:sz w:val="20"/>
                <w:szCs w:val="20"/>
              </w:rPr>
              <w:t xml:space="preserve">Encourage students to study and become prepared to perform this piece in their next lesson. </w:t>
            </w:r>
          </w:p>
        </w:tc>
        <w:tc>
          <w:tcPr>
            <w:tcW w:w="2551" w:type="dxa"/>
          </w:tcPr>
          <w:p w:rsidR="00AD1249" w:rsidRPr="00AD1249" w:rsidRDefault="00AD1249" w:rsidP="00AD1249">
            <w:pPr>
              <w:rPr>
                <w:sz w:val="20"/>
                <w:szCs w:val="20"/>
              </w:rPr>
            </w:pPr>
            <w:r w:rsidRPr="00AD1249">
              <w:rPr>
                <w:b/>
                <w:sz w:val="20"/>
                <w:szCs w:val="20"/>
              </w:rPr>
              <w:t>4.3</w:t>
            </w:r>
            <w:r w:rsidRPr="00AD1249">
              <w:rPr>
                <w:sz w:val="20"/>
                <w:szCs w:val="20"/>
              </w:rPr>
              <w:t xml:space="preserve"> performs music demonstrating solo and/or ensemble awareness</w:t>
            </w:r>
          </w:p>
          <w:p w:rsidR="0020365B" w:rsidRPr="0097562B" w:rsidRDefault="0020365B" w:rsidP="0020365B">
            <w:pPr>
              <w:rPr>
                <w:sz w:val="20"/>
                <w:szCs w:val="20"/>
              </w:rPr>
            </w:pPr>
            <w:r w:rsidRPr="0097562B">
              <w:rPr>
                <w:b/>
                <w:sz w:val="20"/>
                <w:szCs w:val="20"/>
              </w:rPr>
              <w:t>4.4</w:t>
            </w:r>
            <w:r w:rsidRPr="0097562B">
              <w:rPr>
                <w:sz w:val="20"/>
                <w:szCs w:val="20"/>
              </w:rPr>
              <w:t xml:space="preserve"> demonstrates an understanding of musical concepts through exploring, experimenting, improvising, organising, arranging and composing</w:t>
            </w:r>
          </w:p>
          <w:p w:rsidR="0020365B" w:rsidRDefault="0020365B" w:rsidP="0020365B">
            <w:pPr>
              <w:rPr>
                <w:b/>
                <w:sz w:val="20"/>
                <w:szCs w:val="20"/>
              </w:rPr>
            </w:pPr>
          </w:p>
          <w:p w:rsidR="0020365B" w:rsidRPr="0097562B" w:rsidRDefault="0020365B" w:rsidP="0020365B">
            <w:pPr>
              <w:rPr>
                <w:sz w:val="20"/>
                <w:szCs w:val="20"/>
              </w:rPr>
            </w:pPr>
            <w:r w:rsidRPr="0097562B">
              <w:rPr>
                <w:b/>
                <w:sz w:val="20"/>
                <w:szCs w:val="20"/>
              </w:rPr>
              <w:t>4.8</w:t>
            </w:r>
            <w:r w:rsidRPr="0097562B">
              <w:rPr>
                <w:sz w:val="20"/>
                <w:szCs w:val="20"/>
              </w:rPr>
              <w:t xml:space="preserve"> demonstrates an understanding of musical concepts through aural identification and discussion of the features of a range of repertoire</w:t>
            </w:r>
          </w:p>
          <w:p w:rsidR="0020365B" w:rsidRPr="0097562B" w:rsidRDefault="0020365B" w:rsidP="0020365B">
            <w:pPr>
              <w:rPr>
                <w:sz w:val="20"/>
                <w:szCs w:val="20"/>
              </w:rPr>
            </w:pPr>
            <w:r w:rsidRPr="0097562B">
              <w:rPr>
                <w:b/>
                <w:sz w:val="20"/>
                <w:szCs w:val="20"/>
              </w:rPr>
              <w:t>4.11</w:t>
            </w:r>
            <w:r w:rsidRPr="0097562B">
              <w:rPr>
                <w:sz w:val="20"/>
                <w:szCs w:val="20"/>
              </w:rPr>
              <w:t xml:space="preserve"> demonstrates an appreciation, tolerance and respect for the aesthetic value of music as an </w:t>
            </w:r>
            <w:proofErr w:type="spellStart"/>
            <w:r w:rsidRPr="0097562B">
              <w:rPr>
                <w:sz w:val="20"/>
                <w:szCs w:val="20"/>
              </w:rPr>
              <w:t>artform</w:t>
            </w:r>
            <w:proofErr w:type="spellEnd"/>
          </w:p>
          <w:p w:rsidR="0051234C" w:rsidRPr="00AD1249" w:rsidRDefault="0020365B" w:rsidP="00BE4C6A">
            <w:pPr>
              <w:rPr>
                <w:sz w:val="20"/>
                <w:szCs w:val="20"/>
              </w:rPr>
            </w:pPr>
            <w:r w:rsidRPr="0097562B">
              <w:rPr>
                <w:b/>
                <w:sz w:val="20"/>
                <w:szCs w:val="20"/>
              </w:rPr>
              <w:t>LS.10</w:t>
            </w:r>
            <w:r w:rsidRPr="0097562B">
              <w:rPr>
                <w:sz w:val="20"/>
                <w:szCs w:val="20"/>
              </w:rPr>
              <w:t xml:space="preserve"> engages in performing, composing and listening experiences for enjoyment</w:t>
            </w:r>
          </w:p>
        </w:tc>
        <w:tc>
          <w:tcPr>
            <w:tcW w:w="2268" w:type="dxa"/>
          </w:tcPr>
          <w:p w:rsidR="0051234C" w:rsidRDefault="00A60AD2" w:rsidP="00BE4C6A">
            <w:pPr>
              <w:rPr>
                <w:sz w:val="20"/>
                <w:szCs w:val="20"/>
              </w:rPr>
            </w:pPr>
            <w:r>
              <w:rPr>
                <w:sz w:val="20"/>
                <w:szCs w:val="20"/>
              </w:rPr>
              <w:t>Group discussion of student knowledge regarding Dynamics and Expressive Techniques.</w:t>
            </w:r>
          </w:p>
          <w:p w:rsidR="00A60AD2" w:rsidRDefault="00A60AD2" w:rsidP="00BE4C6A">
            <w:pPr>
              <w:rPr>
                <w:sz w:val="20"/>
                <w:szCs w:val="20"/>
              </w:rPr>
            </w:pPr>
          </w:p>
          <w:p w:rsidR="00A60AD2" w:rsidRDefault="00A60AD2" w:rsidP="00BE4C6A">
            <w:pPr>
              <w:rPr>
                <w:sz w:val="20"/>
                <w:szCs w:val="20"/>
              </w:rPr>
            </w:pPr>
            <w:r>
              <w:rPr>
                <w:sz w:val="20"/>
                <w:szCs w:val="20"/>
              </w:rPr>
              <w:t xml:space="preserve">Student performance of short compositional task. </w:t>
            </w:r>
          </w:p>
          <w:p w:rsidR="00A60AD2" w:rsidRDefault="00A60AD2" w:rsidP="00BE4C6A">
            <w:pPr>
              <w:rPr>
                <w:sz w:val="20"/>
                <w:szCs w:val="20"/>
              </w:rPr>
            </w:pPr>
          </w:p>
          <w:p w:rsidR="00A60AD2" w:rsidRPr="00AD1249" w:rsidRDefault="00A60AD2" w:rsidP="00BE4C6A">
            <w:pPr>
              <w:rPr>
                <w:sz w:val="20"/>
                <w:szCs w:val="20"/>
              </w:rPr>
            </w:pPr>
          </w:p>
        </w:tc>
        <w:tc>
          <w:tcPr>
            <w:tcW w:w="2017" w:type="dxa"/>
          </w:tcPr>
          <w:p w:rsidR="0051234C" w:rsidRPr="00AD1249" w:rsidRDefault="0020365B" w:rsidP="00BE4C6A">
            <w:pPr>
              <w:rPr>
                <w:sz w:val="20"/>
                <w:szCs w:val="20"/>
              </w:rPr>
            </w:pPr>
            <w:r w:rsidRPr="00651CB7">
              <w:rPr>
                <w:sz w:val="20"/>
                <w:szCs w:val="20"/>
              </w:rPr>
              <w:t>Computers (Laptops), Instruments, Headphones, Internet access to blog page with sheet music.</w:t>
            </w:r>
          </w:p>
        </w:tc>
      </w:tr>
    </w:tbl>
    <w:p w:rsidR="0051234C" w:rsidRDefault="0051234C" w:rsidP="0051234C"/>
    <w:p w:rsidR="0051234C" w:rsidRDefault="0051234C" w:rsidP="0051234C"/>
    <w:tbl>
      <w:tblPr>
        <w:tblStyle w:val="TableGrid"/>
        <w:tblW w:w="0" w:type="auto"/>
        <w:tblLook w:val="04A0"/>
      </w:tblPr>
      <w:tblGrid>
        <w:gridCol w:w="2834"/>
        <w:gridCol w:w="4504"/>
        <w:gridCol w:w="2551"/>
        <w:gridCol w:w="2268"/>
        <w:gridCol w:w="2017"/>
      </w:tblGrid>
      <w:tr w:rsidR="0051234C" w:rsidTr="00BE4C6A">
        <w:tc>
          <w:tcPr>
            <w:tcW w:w="2834" w:type="dxa"/>
          </w:tcPr>
          <w:p w:rsidR="0051234C" w:rsidRPr="0051234C" w:rsidRDefault="0051234C" w:rsidP="00BE4C6A">
            <w:pPr>
              <w:rPr>
                <w:b/>
              </w:rPr>
            </w:pPr>
            <w:r>
              <w:rPr>
                <w:b/>
              </w:rPr>
              <w:lastRenderedPageBreak/>
              <w:t>Lesson</w:t>
            </w:r>
          </w:p>
        </w:tc>
        <w:tc>
          <w:tcPr>
            <w:tcW w:w="4504" w:type="dxa"/>
          </w:tcPr>
          <w:p w:rsidR="0051234C" w:rsidRPr="0051234C" w:rsidRDefault="0051234C" w:rsidP="00BE4C6A">
            <w:pPr>
              <w:rPr>
                <w:b/>
              </w:rPr>
            </w:pPr>
            <w:r w:rsidRPr="0051234C">
              <w:rPr>
                <w:b/>
              </w:rPr>
              <w:t>Integrated Learning Experiences, Instruction and Assessment</w:t>
            </w:r>
          </w:p>
        </w:tc>
        <w:tc>
          <w:tcPr>
            <w:tcW w:w="2551" w:type="dxa"/>
          </w:tcPr>
          <w:p w:rsidR="0051234C" w:rsidRPr="0051234C" w:rsidRDefault="0051234C" w:rsidP="00BE4C6A">
            <w:pPr>
              <w:rPr>
                <w:b/>
              </w:rPr>
            </w:pPr>
            <w:r w:rsidRPr="0051234C">
              <w:rPr>
                <w:b/>
              </w:rPr>
              <w:t>Outcomes</w:t>
            </w:r>
          </w:p>
        </w:tc>
        <w:tc>
          <w:tcPr>
            <w:tcW w:w="2268" w:type="dxa"/>
          </w:tcPr>
          <w:p w:rsidR="0051234C" w:rsidRPr="0051234C" w:rsidRDefault="0051234C" w:rsidP="00BE4C6A">
            <w:pPr>
              <w:rPr>
                <w:b/>
              </w:rPr>
            </w:pPr>
            <w:r w:rsidRPr="0051234C">
              <w:rPr>
                <w:b/>
              </w:rPr>
              <w:t>Evidence of Learning and feedback</w:t>
            </w:r>
          </w:p>
        </w:tc>
        <w:tc>
          <w:tcPr>
            <w:tcW w:w="2017" w:type="dxa"/>
          </w:tcPr>
          <w:p w:rsidR="0051234C" w:rsidRPr="0051234C" w:rsidRDefault="0051234C" w:rsidP="00BE4C6A">
            <w:pPr>
              <w:rPr>
                <w:b/>
              </w:rPr>
            </w:pPr>
            <w:r w:rsidRPr="0051234C">
              <w:rPr>
                <w:b/>
              </w:rPr>
              <w:t>Resources and Equipment</w:t>
            </w:r>
          </w:p>
        </w:tc>
      </w:tr>
      <w:tr w:rsidR="0051234C" w:rsidTr="00BE4C6A">
        <w:tc>
          <w:tcPr>
            <w:tcW w:w="2834" w:type="dxa"/>
          </w:tcPr>
          <w:p w:rsidR="0051234C" w:rsidRDefault="001A570C" w:rsidP="00BE4C6A">
            <w:pPr>
              <w:rPr>
                <w:b/>
              </w:rPr>
            </w:pPr>
            <w:r>
              <w:rPr>
                <w:b/>
              </w:rPr>
              <w:t>4</w:t>
            </w:r>
          </w:p>
          <w:p w:rsidR="0051234C" w:rsidRDefault="006337D5" w:rsidP="00BE4C6A">
            <w:pPr>
              <w:rPr>
                <w:b/>
              </w:rPr>
            </w:pPr>
            <w:r>
              <w:rPr>
                <w:b/>
              </w:rPr>
              <w:t>Playing.</w:t>
            </w: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Pr="0051234C" w:rsidRDefault="0051234C" w:rsidP="00BE4C6A">
            <w:pPr>
              <w:rPr>
                <w:b/>
              </w:rPr>
            </w:pPr>
          </w:p>
        </w:tc>
        <w:tc>
          <w:tcPr>
            <w:tcW w:w="4504" w:type="dxa"/>
          </w:tcPr>
          <w:p w:rsidR="0051234C" w:rsidRDefault="00A60AD2" w:rsidP="00A60AD2">
            <w:pPr>
              <w:pStyle w:val="ListParagraph"/>
              <w:numPr>
                <w:ilvl w:val="0"/>
                <w:numId w:val="6"/>
              </w:numPr>
            </w:pPr>
            <w:r>
              <w:t xml:space="preserve">Class Performance of “Seven Nation Army”. NOTE: (this is not the final </w:t>
            </w:r>
            <w:proofErr w:type="gramStart"/>
            <w:r>
              <w:t>assessment,</w:t>
            </w:r>
            <w:proofErr w:type="gramEnd"/>
            <w:r>
              <w:t xml:space="preserve"> this is a pre-assessment ‘test’ before the real true assessment at the schools performance night. This in class performance is recorded</w:t>
            </w:r>
            <w:r w:rsidR="006337D5">
              <w:t xml:space="preserve"> through video and audio.</w:t>
            </w:r>
          </w:p>
          <w:p w:rsidR="00A60AD2" w:rsidRDefault="00A60AD2" w:rsidP="00A60AD2">
            <w:pPr>
              <w:pStyle w:val="ListParagraph"/>
              <w:numPr>
                <w:ilvl w:val="0"/>
                <w:numId w:val="6"/>
              </w:numPr>
            </w:pPr>
            <w:r>
              <w:t>Students</w:t>
            </w:r>
            <w:r w:rsidR="006337D5">
              <w:t xml:space="preserve"> then reflect on their performance as a large group. Students identify strengths and weaknesses of the performance. </w:t>
            </w:r>
          </w:p>
          <w:p w:rsidR="006337D5" w:rsidRDefault="006337D5" w:rsidP="00A60AD2">
            <w:pPr>
              <w:pStyle w:val="ListParagraph"/>
              <w:numPr>
                <w:ilvl w:val="0"/>
                <w:numId w:val="6"/>
              </w:numPr>
            </w:pPr>
            <w:r>
              <w:t xml:space="preserve">Students are now given more time to prepare for the School Performance Night. </w:t>
            </w:r>
          </w:p>
          <w:p w:rsidR="006337D5" w:rsidRDefault="006337D5" w:rsidP="006337D5">
            <w:pPr>
              <w:ind w:left="360"/>
            </w:pPr>
            <w:r>
              <w:t>**Performance night occurs between lesson four and lesson five**</w:t>
            </w:r>
            <w:r w:rsidR="00A24676">
              <w:t xml:space="preserve"> The final performance is recorded for the teacher to mark.</w:t>
            </w:r>
          </w:p>
        </w:tc>
        <w:tc>
          <w:tcPr>
            <w:tcW w:w="2551" w:type="dxa"/>
          </w:tcPr>
          <w:p w:rsidR="006337D5" w:rsidRPr="0097562B" w:rsidRDefault="006337D5" w:rsidP="006337D5">
            <w:pPr>
              <w:rPr>
                <w:sz w:val="20"/>
                <w:szCs w:val="20"/>
              </w:rPr>
            </w:pPr>
            <w:r w:rsidRPr="0097562B">
              <w:rPr>
                <w:b/>
                <w:sz w:val="20"/>
                <w:szCs w:val="20"/>
              </w:rPr>
              <w:t>4.3</w:t>
            </w:r>
            <w:r w:rsidRPr="0097562B">
              <w:rPr>
                <w:sz w:val="20"/>
                <w:szCs w:val="20"/>
              </w:rPr>
              <w:t xml:space="preserve"> performs music demonstrating solo and/or ensemble awareness</w:t>
            </w:r>
          </w:p>
          <w:p w:rsidR="006337D5" w:rsidRPr="0097562B" w:rsidRDefault="006337D5" w:rsidP="006337D5">
            <w:pPr>
              <w:rPr>
                <w:sz w:val="20"/>
                <w:szCs w:val="20"/>
              </w:rPr>
            </w:pPr>
            <w:r w:rsidRPr="0097562B">
              <w:rPr>
                <w:b/>
                <w:sz w:val="20"/>
                <w:szCs w:val="20"/>
              </w:rPr>
              <w:t>4.7</w:t>
            </w:r>
            <w:r w:rsidRPr="0097562B">
              <w:rPr>
                <w:sz w:val="20"/>
                <w:szCs w:val="20"/>
              </w:rPr>
              <w:t xml:space="preserve"> demonstrates an understanding of musical concepts through listening, observing, responding, discriminating, analysing, discussing and recording musical ideas</w:t>
            </w:r>
          </w:p>
          <w:p w:rsidR="006337D5" w:rsidRPr="0097562B" w:rsidRDefault="006337D5" w:rsidP="006337D5">
            <w:pPr>
              <w:rPr>
                <w:sz w:val="20"/>
                <w:szCs w:val="20"/>
              </w:rPr>
            </w:pPr>
            <w:r w:rsidRPr="0097562B">
              <w:rPr>
                <w:b/>
                <w:sz w:val="20"/>
                <w:szCs w:val="20"/>
              </w:rPr>
              <w:t>4.11</w:t>
            </w:r>
            <w:r w:rsidRPr="0097562B">
              <w:rPr>
                <w:sz w:val="20"/>
                <w:szCs w:val="20"/>
              </w:rPr>
              <w:t xml:space="preserve"> demonstrates an appreciation, tolerance and respect for the aesthetic value of music as an </w:t>
            </w:r>
            <w:proofErr w:type="spellStart"/>
            <w:r w:rsidRPr="0097562B">
              <w:rPr>
                <w:sz w:val="20"/>
                <w:szCs w:val="20"/>
              </w:rPr>
              <w:t>artform</w:t>
            </w:r>
            <w:proofErr w:type="spellEnd"/>
          </w:p>
          <w:p w:rsidR="006337D5" w:rsidRPr="0097562B" w:rsidRDefault="006337D5" w:rsidP="006337D5">
            <w:pPr>
              <w:rPr>
                <w:sz w:val="20"/>
                <w:szCs w:val="20"/>
              </w:rPr>
            </w:pPr>
            <w:r w:rsidRPr="0097562B">
              <w:rPr>
                <w:b/>
                <w:sz w:val="20"/>
                <w:szCs w:val="20"/>
              </w:rPr>
              <w:t>4.12</w:t>
            </w:r>
            <w:r w:rsidRPr="0097562B">
              <w:rPr>
                <w:sz w:val="20"/>
                <w:szCs w:val="20"/>
              </w:rPr>
              <w:t xml:space="preserve"> demonstrates a developing confidence and willingness to engage in performing, composing and listening experiences</w:t>
            </w:r>
          </w:p>
          <w:p w:rsidR="006337D5" w:rsidRDefault="006337D5" w:rsidP="006337D5">
            <w:pPr>
              <w:rPr>
                <w:sz w:val="20"/>
                <w:szCs w:val="20"/>
              </w:rPr>
            </w:pPr>
            <w:r w:rsidRPr="0097562B">
              <w:rPr>
                <w:b/>
                <w:sz w:val="20"/>
                <w:szCs w:val="20"/>
              </w:rPr>
              <w:t>LS.2</w:t>
            </w:r>
            <w:r w:rsidRPr="0097562B">
              <w:rPr>
                <w:sz w:val="20"/>
                <w:szCs w:val="20"/>
              </w:rPr>
              <w:t xml:space="preserve"> vocalises, sings or plays an instrument</w:t>
            </w:r>
          </w:p>
          <w:p w:rsidR="0051234C" w:rsidRDefault="0051234C" w:rsidP="006337D5"/>
        </w:tc>
        <w:tc>
          <w:tcPr>
            <w:tcW w:w="2268" w:type="dxa"/>
          </w:tcPr>
          <w:p w:rsidR="0051234C" w:rsidRDefault="006337D5" w:rsidP="00BE4C6A">
            <w:r>
              <w:t>Peer and Teacher based feedback based on performance</w:t>
            </w:r>
          </w:p>
        </w:tc>
        <w:tc>
          <w:tcPr>
            <w:tcW w:w="2017" w:type="dxa"/>
          </w:tcPr>
          <w:p w:rsidR="0051234C" w:rsidRDefault="006337D5" w:rsidP="00BE4C6A">
            <w:r>
              <w:t>Instruments, Sheet Music, Video and Audio recording materials and software.</w:t>
            </w:r>
          </w:p>
        </w:tc>
      </w:tr>
    </w:tbl>
    <w:p w:rsidR="0051234C" w:rsidRDefault="0051234C" w:rsidP="0051234C"/>
    <w:p w:rsidR="0051234C" w:rsidRDefault="0051234C" w:rsidP="0051234C"/>
    <w:p w:rsidR="00AA29FF" w:rsidRDefault="00AA29FF" w:rsidP="0051234C"/>
    <w:p w:rsidR="00AA29FF" w:rsidRDefault="00AA29FF" w:rsidP="0051234C"/>
    <w:p w:rsidR="00AA29FF" w:rsidRDefault="00AA29FF" w:rsidP="0051234C"/>
    <w:p w:rsidR="00AA29FF" w:rsidRDefault="00AA29FF" w:rsidP="0051234C"/>
    <w:tbl>
      <w:tblPr>
        <w:tblStyle w:val="TableGrid"/>
        <w:tblW w:w="0" w:type="auto"/>
        <w:tblLook w:val="04A0"/>
      </w:tblPr>
      <w:tblGrid>
        <w:gridCol w:w="2834"/>
        <w:gridCol w:w="4504"/>
        <w:gridCol w:w="2551"/>
        <w:gridCol w:w="2268"/>
        <w:gridCol w:w="2017"/>
      </w:tblGrid>
      <w:tr w:rsidR="0051234C" w:rsidTr="00BE4C6A">
        <w:tc>
          <w:tcPr>
            <w:tcW w:w="2834" w:type="dxa"/>
          </w:tcPr>
          <w:p w:rsidR="0051234C" w:rsidRPr="0051234C" w:rsidRDefault="0051234C" w:rsidP="00BE4C6A">
            <w:pPr>
              <w:rPr>
                <w:b/>
              </w:rPr>
            </w:pPr>
            <w:r>
              <w:rPr>
                <w:b/>
              </w:rPr>
              <w:lastRenderedPageBreak/>
              <w:t>Lesson</w:t>
            </w:r>
          </w:p>
        </w:tc>
        <w:tc>
          <w:tcPr>
            <w:tcW w:w="4504" w:type="dxa"/>
          </w:tcPr>
          <w:p w:rsidR="0051234C" w:rsidRPr="0051234C" w:rsidRDefault="0051234C" w:rsidP="00BE4C6A">
            <w:pPr>
              <w:rPr>
                <w:b/>
              </w:rPr>
            </w:pPr>
            <w:r w:rsidRPr="0051234C">
              <w:rPr>
                <w:b/>
              </w:rPr>
              <w:t>Integrated Learning Experiences, Instruction and Assessment</w:t>
            </w:r>
          </w:p>
        </w:tc>
        <w:tc>
          <w:tcPr>
            <w:tcW w:w="2551" w:type="dxa"/>
          </w:tcPr>
          <w:p w:rsidR="0051234C" w:rsidRPr="0051234C" w:rsidRDefault="0051234C" w:rsidP="00BE4C6A">
            <w:pPr>
              <w:rPr>
                <w:b/>
              </w:rPr>
            </w:pPr>
            <w:r w:rsidRPr="0051234C">
              <w:rPr>
                <w:b/>
              </w:rPr>
              <w:t>Outcomes</w:t>
            </w:r>
          </w:p>
        </w:tc>
        <w:tc>
          <w:tcPr>
            <w:tcW w:w="2268" w:type="dxa"/>
          </w:tcPr>
          <w:p w:rsidR="0051234C" w:rsidRPr="0051234C" w:rsidRDefault="0051234C" w:rsidP="00BE4C6A">
            <w:pPr>
              <w:rPr>
                <w:b/>
              </w:rPr>
            </w:pPr>
            <w:r w:rsidRPr="0051234C">
              <w:rPr>
                <w:b/>
              </w:rPr>
              <w:t>Evidence of Learning and feedback</w:t>
            </w:r>
          </w:p>
        </w:tc>
        <w:tc>
          <w:tcPr>
            <w:tcW w:w="2017" w:type="dxa"/>
          </w:tcPr>
          <w:p w:rsidR="0051234C" w:rsidRPr="0051234C" w:rsidRDefault="0051234C" w:rsidP="00BE4C6A">
            <w:pPr>
              <w:rPr>
                <w:b/>
              </w:rPr>
            </w:pPr>
            <w:r w:rsidRPr="0051234C">
              <w:rPr>
                <w:b/>
              </w:rPr>
              <w:t>Resources and Equipment</w:t>
            </w:r>
          </w:p>
        </w:tc>
      </w:tr>
      <w:tr w:rsidR="0051234C" w:rsidTr="00BE4C6A">
        <w:tc>
          <w:tcPr>
            <w:tcW w:w="2834" w:type="dxa"/>
          </w:tcPr>
          <w:p w:rsidR="0051234C" w:rsidRDefault="001A570C" w:rsidP="00BE4C6A">
            <w:pPr>
              <w:rPr>
                <w:b/>
              </w:rPr>
            </w:pPr>
            <w:r>
              <w:rPr>
                <w:b/>
              </w:rPr>
              <w:t>5</w:t>
            </w:r>
          </w:p>
          <w:p w:rsidR="0051234C" w:rsidRDefault="00AA29FF" w:rsidP="00BE4C6A">
            <w:pPr>
              <w:rPr>
                <w:b/>
              </w:rPr>
            </w:pPr>
            <w:r>
              <w:rPr>
                <w:b/>
              </w:rPr>
              <w:t>Learning</w:t>
            </w: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Default="0051234C" w:rsidP="00BE4C6A">
            <w:pPr>
              <w:rPr>
                <w:b/>
              </w:rPr>
            </w:pPr>
          </w:p>
          <w:p w:rsidR="0051234C" w:rsidRPr="0051234C" w:rsidRDefault="0051234C" w:rsidP="00BE4C6A">
            <w:pPr>
              <w:rPr>
                <w:b/>
              </w:rPr>
            </w:pPr>
          </w:p>
        </w:tc>
        <w:tc>
          <w:tcPr>
            <w:tcW w:w="4504" w:type="dxa"/>
          </w:tcPr>
          <w:p w:rsidR="00AA29FF" w:rsidRDefault="00AA29FF" w:rsidP="00AA29FF">
            <w:pPr>
              <w:pStyle w:val="ListParagraph"/>
              <w:numPr>
                <w:ilvl w:val="0"/>
                <w:numId w:val="7"/>
              </w:numPr>
            </w:pPr>
            <w:r>
              <w:t>Teacher goes through some of the positive and negative aspects of the performance. Asks students what they liked/didn’t like. This leads into the 500 word reflection task.</w:t>
            </w:r>
          </w:p>
          <w:p w:rsidR="00AA29FF" w:rsidRDefault="00AA29FF" w:rsidP="00AA29FF">
            <w:pPr>
              <w:pStyle w:val="ListParagraph"/>
              <w:numPr>
                <w:ilvl w:val="0"/>
                <w:numId w:val="7"/>
              </w:numPr>
            </w:pPr>
            <w:r>
              <w:t xml:space="preserve">Students have access to the final recording via a private </w:t>
            </w:r>
            <w:proofErr w:type="spellStart"/>
            <w:r>
              <w:t>youtube</w:t>
            </w:r>
            <w:proofErr w:type="spellEnd"/>
            <w:r>
              <w:t xml:space="preserve"> link (for legal reasons). Using this, and their own experience they are given to time to start writing a short 500 word report about the learning process of Seven Nation Army. Several </w:t>
            </w:r>
            <w:r w:rsidR="00F02816">
              <w:t>Inspiration Questions are offered as a guide.</w:t>
            </w:r>
          </w:p>
        </w:tc>
        <w:tc>
          <w:tcPr>
            <w:tcW w:w="2551" w:type="dxa"/>
          </w:tcPr>
          <w:p w:rsidR="00F02816" w:rsidRPr="0097562B" w:rsidRDefault="00F02816" w:rsidP="00F02816">
            <w:pPr>
              <w:rPr>
                <w:sz w:val="20"/>
                <w:szCs w:val="20"/>
              </w:rPr>
            </w:pPr>
            <w:r w:rsidRPr="0097562B">
              <w:rPr>
                <w:b/>
                <w:sz w:val="20"/>
                <w:szCs w:val="20"/>
              </w:rPr>
              <w:t>4.7</w:t>
            </w:r>
            <w:r w:rsidRPr="0097562B">
              <w:rPr>
                <w:sz w:val="20"/>
                <w:szCs w:val="20"/>
              </w:rPr>
              <w:t xml:space="preserve"> demonstrates an understanding of musical concepts through listening, observing, responding, discriminating, analysing, discussing and recording musical ideas</w:t>
            </w:r>
          </w:p>
          <w:p w:rsidR="00F02816" w:rsidRPr="0097562B" w:rsidRDefault="00F02816" w:rsidP="00F02816">
            <w:pPr>
              <w:rPr>
                <w:sz w:val="20"/>
                <w:szCs w:val="20"/>
              </w:rPr>
            </w:pPr>
            <w:r w:rsidRPr="0097562B">
              <w:rPr>
                <w:b/>
                <w:sz w:val="20"/>
                <w:szCs w:val="20"/>
              </w:rPr>
              <w:t>4.9</w:t>
            </w:r>
            <w:r w:rsidRPr="0097562B">
              <w:rPr>
                <w:sz w:val="20"/>
                <w:szCs w:val="20"/>
              </w:rPr>
              <w:t xml:space="preserve"> demonstrates musical literacy through the use of notation, terminology, and the reading and interpreting of scores used in the music selected for study</w:t>
            </w:r>
          </w:p>
          <w:p w:rsidR="0051234C" w:rsidRDefault="0051234C" w:rsidP="00BE4C6A"/>
        </w:tc>
        <w:tc>
          <w:tcPr>
            <w:tcW w:w="2268" w:type="dxa"/>
          </w:tcPr>
          <w:p w:rsidR="0051234C" w:rsidRDefault="00F02816" w:rsidP="00BE4C6A">
            <w:r>
              <w:t>Use of recording to provide short feedback to students as a group.</w:t>
            </w:r>
          </w:p>
        </w:tc>
        <w:tc>
          <w:tcPr>
            <w:tcW w:w="2017" w:type="dxa"/>
          </w:tcPr>
          <w:p w:rsidR="0051234C" w:rsidRDefault="00F02816" w:rsidP="00BE4C6A">
            <w:r>
              <w:t>Speakers, Playback software, recording of assessable performance.</w:t>
            </w:r>
          </w:p>
        </w:tc>
      </w:tr>
    </w:tbl>
    <w:p w:rsidR="0051234C" w:rsidRDefault="0051234C" w:rsidP="0051234C"/>
    <w:p w:rsidR="0051234C" w:rsidRDefault="0051234C" w:rsidP="0051234C"/>
    <w:tbl>
      <w:tblPr>
        <w:tblStyle w:val="MediumShading1-Accent1"/>
        <w:tblW w:w="14461" w:type="dxa"/>
        <w:tblLook w:val="04A0"/>
      </w:tblPr>
      <w:tblGrid>
        <w:gridCol w:w="3632"/>
        <w:gridCol w:w="3610"/>
        <w:gridCol w:w="3610"/>
        <w:gridCol w:w="3609"/>
      </w:tblGrid>
      <w:tr w:rsidR="00093F79" w:rsidTr="00093F79">
        <w:trPr>
          <w:cnfStyle w:val="100000000000"/>
          <w:trHeight w:val="566"/>
        </w:trPr>
        <w:tc>
          <w:tcPr>
            <w:cnfStyle w:val="001000000000"/>
            <w:tcW w:w="3632" w:type="dxa"/>
            <w:tcBorders>
              <w:right w:val="single" w:sz="4" w:space="0" w:color="auto"/>
            </w:tcBorders>
          </w:tcPr>
          <w:p w:rsidR="00093F79" w:rsidRDefault="00093F79" w:rsidP="00886507"/>
          <w:p w:rsidR="00093F79" w:rsidRDefault="00093F79" w:rsidP="00886507">
            <w:r>
              <w:t>Week 1</w:t>
            </w:r>
          </w:p>
        </w:tc>
        <w:tc>
          <w:tcPr>
            <w:tcW w:w="3610" w:type="dxa"/>
            <w:tcBorders>
              <w:left w:val="single" w:sz="4" w:space="0" w:color="auto"/>
              <w:right w:val="single" w:sz="4" w:space="0" w:color="auto"/>
            </w:tcBorders>
          </w:tcPr>
          <w:p w:rsidR="00093F79" w:rsidRDefault="00093F79" w:rsidP="00886507">
            <w:pPr>
              <w:cnfStyle w:val="100000000000"/>
              <w:rPr>
                <w:b w:val="0"/>
                <w:bCs w:val="0"/>
              </w:rPr>
            </w:pPr>
          </w:p>
          <w:p w:rsidR="00093F79" w:rsidRDefault="00093F79" w:rsidP="00886507">
            <w:pPr>
              <w:cnfStyle w:val="100000000000"/>
              <w:rPr>
                <w:b w:val="0"/>
                <w:bCs w:val="0"/>
              </w:rPr>
            </w:pPr>
            <w:r>
              <w:t>Period 1</w:t>
            </w:r>
          </w:p>
        </w:tc>
        <w:tc>
          <w:tcPr>
            <w:tcW w:w="3610" w:type="dxa"/>
            <w:tcBorders>
              <w:left w:val="single" w:sz="4" w:space="0" w:color="auto"/>
              <w:right w:val="single" w:sz="4" w:space="0" w:color="auto"/>
            </w:tcBorders>
          </w:tcPr>
          <w:p w:rsidR="00093F79" w:rsidRDefault="00093F79" w:rsidP="00886507">
            <w:pPr>
              <w:cnfStyle w:val="100000000000"/>
              <w:rPr>
                <w:b w:val="0"/>
                <w:bCs w:val="0"/>
              </w:rPr>
            </w:pPr>
          </w:p>
          <w:p w:rsidR="00093F79" w:rsidRDefault="00093F79" w:rsidP="00886507">
            <w:pPr>
              <w:cnfStyle w:val="100000000000"/>
              <w:rPr>
                <w:b w:val="0"/>
                <w:bCs w:val="0"/>
              </w:rPr>
            </w:pPr>
            <w:r>
              <w:t>Period 2</w:t>
            </w:r>
          </w:p>
        </w:tc>
        <w:tc>
          <w:tcPr>
            <w:tcW w:w="3609" w:type="dxa"/>
            <w:tcBorders>
              <w:left w:val="single" w:sz="4" w:space="0" w:color="auto"/>
              <w:right w:val="single" w:sz="4" w:space="0" w:color="auto"/>
            </w:tcBorders>
          </w:tcPr>
          <w:p w:rsidR="00093F79" w:rsidRDefault="00093F79" w:rsidP="00886507">
            <w:pPr>
              <w:cnfStyle w:val="100000000000"/>
              <w:rPr>
                <w:b w:val="0"/>
                <w:bCs w:val="0"/>
              </w:rPr>
            </w:pPr>
          </w:p>
          <w:p w:rsidR="00093F79" w:rsidRDefault="00093F79" w:rsidP="00886507">
            <w:pPr>
              <w:cnfStyle w:val="100000000000"/>
              <w:rPr>
                <w:b w:val="0"/>
                <w:bCs w:val="0"/>
              </w:rPr>
            </w:pPr>
            <w:r>
              <w:t>Period 3</w:t>
            </w:r>
          </w:p>
        </w:tc>
      </w:tr>
      <w:tr w:rsidR="00093F79" w:rsidTr="00093F79">
        <w:trPr>
          <w:cnfStyle w:val="000000100000"/>
          <w:trHeight w:val="566"/>
        </w:trPr>
        <w:tc>
          <w:tcPr>
            <w:cnfStyle w:val="001000000000"/>
            <w:tcW w:w="3632" w:type="dxa"/>
            <w:tcBorders>
              <w:right w:val="single" w:sz="4" w:space="0" w:color="auto"/>
            </w:tcBorders>
          </w:tcPr>
          <w:p w:rsidR="00093F79" w:rsidRDefault="00093F79" w:rsidP="00886507">
            <w:r>
              <w:t>Key Outcome(s)</w:t>
            </w:r>
          </w:p>
          <w:p w:rsidR="00093F79" w:rsidRDefault="00093F79" w:rsidP="00886507"/>
        </w:tc>
        <w:tc>
          <w:tcPr>
            <w:tcW w:w="3610" w:type="dxa"/>
            <w:tcBorders>
              <w:left w:val="single" w:sz="4" w:space="0" w:color="auto"/>
              <w:right w:val="single" w:sz="4" w:space="0" w:color="auto"/>
            </w:tcBorders>
          </w:tcPr>
          <w:p w:rsidR="00093F79" w:rsidRDefault="00093F79" w:rsidP="00886507">
            <w:pPr>
              <w:cnfStyle w:val="000000100000"/>
              <w:rPr>
                <w:b/>
                <w:bCs/>
              </w:rPr>
            </w:pPr>
          </w:p>
        </w:tc>
        <w:tc>
          <w:tcPr>
            <w:tcW w:w="3610" w:type="dxa"/>
            <w:tcBorders>
              <w:left w:val="single" w:sz="4" w:space="0" w:color="auto"/>
              <w:right w:val="single" w:sz="4" w:space="0" w:color="auto"/>
            </w:tcBorders>
          </w:tcPr>
          <w:p w:rsidR="00093F79" w:rsidRDefault="00093F79" w:rsidP="00886507">
            <w:pPr>
              <w:cnfStyle w:val="000000100000"/>
              <w:rPr>
                <w:b/>
                <w:bCs/>
              </w:rPr>
            </w:pPr>
          </w:p>
        </w:tc>
        <w:tc>
          <w:tcPr>
            <w:tcW w:w="3609" w:type="dxa"/>
            <w:tcBorders>
              <w:left w:val="single" w:sz="4" w:space="0" w:color="auto"/>
              <w:right w:val="single" w:sz="4" w:space="0" w:color="auto"/>
            </w:tcBorders>
          </w:tcPr>
          <w:p w:rsidR="00093F79" w:rsidRDefault="00093F79" w:rsidP="00886507">
            <w:pPr>
              <w:cnfStyle w:val="000000100000"/>
              <w:rPr>
                <w:b/>
                <w:bCs/>
              </w:rPr>
            </w:pPr>
          </w:p>
        </w:tc>
      </w:tr>
      <w:tr w:rsidR="00093F79" w:rsidTr="00093F79">
        <w:trPr>
          <w:cnfStyle w:val="000000010000"/>
          <w:trHeight w:val="566"/>
        </w:trPr>
        <w:tc>
          <w:tcPr>
            <w:cnfStyle w:val="001000000000"/>
            <w:tcW w:w="3632" w:type="dxa"/>
            <w:tcBorders>
              <w:right w:val="single" w:sz="4" w:space="0" w:color="auto"/>
            </w:tcBorders>
          </w:tcPr>
          <w:p w:rsidR="00093F79" w:rsidRDefault="00093F79" w:rsidP="00DB2D30">
            <w:r>
              <w:t>Key Concept(s)</w:t>
            </w:r>
          </w:p>
          <w:p w:rsidR="00093F79" w:rsidRDefault="00093F79" w:rsidP="00886507"/>
        </w:tc>
        <w:tc>
          <w:tcPr>
            <w:tcW w:w="3610" w:type="dxa"/>
            <w:tcBorders>
              <w:left w:val="single" w:sz="4" w:space="0" w:color="auto"/>
              <w:right w:val="single" w:sz="4" w:space="0" w:color="auto"/>
            </w:tcBorders>
          </w:tcPr>
          <w:p w:rsidR="00093F79" w:rsidRDefault="00093F79" w:rsidP="00886507">
            <w:pPr>
              <w:cnfStyle w:val="000000010000"/>
              <w:rPr>
                <w:b/>
                <w:bCs/>
              </w:rPr>
            </w:pPr>
          </w:p>
        </w:tc>
        <w:tc>
          <w:tcPr>
            <w:tcW w:w="3610" w:type="dxa"/>
            <w:tcBorders>
              <w:left w:val="single" w:sz="4" w:space="0" w:color="auto"/>
              <w:right w:val="single" w:sz="4" w:space="0" w:color="auto"/>
            </w:tcBorders>
          </w:tcPr>
          <w:p w:rsidR="00093F79" w:rsidRDefault="00093F79" w:rsidP="00886507">
            <w:pPr>
              <w:cnfStyle w:val="000000010000"/>
              <w:rPr>
                <w:b/>
                <w:bCs/>
              </w:rPr>
            </w:pPr>
          </w:p>
        </w:tc>
        <w:tc>
          <w:tcPr>
            <w:tcW w:w="3609" w:type="dxa"/>
            <w:tcBorders>
              <w:left w:val="single" w:sz="4" w:space="0" w:color="auto"/>
              <w:right w:val="single" w:sz="4" w:space="0" w:color="auto"/>
            </w:tcBorders>
          </w:tcPr>
          <w:p w:rsidR="00093F79" w:rsidRDefault="00093F79" w:rsidP="00886507">
            <w:pPr>
              <w:cnfStyle w:val="000000010000"/>
              <w:rPr>
                <w:b/>
                <w:bCs/>
              </w:rPr>
            </w:pPr>
          </w:p>
        </w:tc>
      </w:tr>
      <w:tr w:rsidR="00093F79" w:rsidTr="00093F79">
        <w:trPr>
          <w:cnfStyle w:val="000000100000"/>
          <w:trHeight w:val="582"/>
        </w:trPr>
        <w:tc>
          <w:tcPr>
            <w:cnfStyle w:val="001000000000"/>
            <w:tcW w:w="3632" w:type="dxa"/>
            <w:tcBorders>
              <w:right w:val="single" w:sz="4" w:space="0" w:color="auto"/>
            </w:tcBorders>
          </w:tcPr>
          <w:p w:rsidR="00093F79" w:rsidRDefault="00093F79" w:rsidP="00DB2D30">
            <w:r>
              <w:t>Learning Experiences</w:t>
            </w:r>
          </w:p>
          <w:p w:rsidR="00093F79" w:rsidRDefault="00093F79" w:rsidP="00886507"/>
        </w:tc>
        <w:tc>
          <w:tcPr>
            <w:tcW w:w="3610" w:type="dxa"/>
            <w:tcBorders>
              <w:left w:val="single" w:sz="4" w:space="0" w:color="auto"/>
              <w:right w:val="single" w:sz="4" w:space="0" w:color="auto"/>
            </w:tcBorders>
          </w:tcPr>
          <w:p w:rsidR="00093F79" w:rsidRDefault="00093F79" w:rsidP="00886507">
            <w:pPr>
              <w:cnfStyle w:val="000000100000"/>
              <w:rPr>
                <w:b/>
                <w:bCs/>
              </w:rPr>
            </w:pPr>
          </w:p>
        </w:tc>
        <w:tc>
          <w:tcPr>
            <w:tcW w:w="3610" w:type="dxa"/>
            <w:tcBorders>
              <w:left w:val="single" w:sz="4" w:space="0" w:color="auto"/>
              <w:right w:val="single" w:sz="4" w:space="0" w:color="auto"/>
            </w:tcBorders>
          </w:tcPr>
          <w:p w:rsidR="00093F79" w:rsidRDefault="00093F79" w:rsidP="00886507">
            <w:pPr>
              <w:cnfStyle w:val="000000100000"/>
              <w:rPr>
                <w:b/>
                <w:bCs/>
              </w:rPr>
            </w:pPr>
          </w:p>
        </w:tc>
        <w:tc>
          <w:tcPr>
            <w:tcW w:w="3609" w:type="dxa"/>
            <w:tcBorders>
              <w:left w:val="single" w:sz="4" w:space="0" w:color="auto"/>
              <w:right w:val="single" w:sz="4" w:space="0" w:color="auto"/>
            </w:tcBorders>
          </w:tcPr>
          <w:p w:rsidR="00093F79" w:rsidRDefault="00093F79" w:rsidP="00886507">
            <w:pPr>
              <w:cnfStyle w:val="000000100000"/>
              <w:rPr>
                <w:b/>
                <w:bCs/>
              </w:rPr>
            </w:pPr>
          </w:p>
        </w:tc>
      </w:tr>
      <w:tr w:rsidR="00093F79" w:rsidTr="00093F79">
        <w:trPr>
          <w:cnfStyle w:val="000000010000"/>
          <w:trHeight w:val="566"/>
        </w:trPr>
        <w:tc>
          <w:tcPr>
            <w:cnfStyle w:val="001000000000"/>
            <w:tcW w:w="3632" w:type="dxa"/>
            <w:tcBorders>
              <w:right w:val="single" w:sz="4" w:space="0" w:color="auto"/>
            </w:tcBorders>
          </w:tcPr>
          <w:p w:rsidR="00093F79" w:rsidRDefault="00093F79" w:rsidP="00DB2D30">
            <w:r>
              <w:t>Evidence of Learning</w:t>
            </w:r>
          </w:p>
          <w:p w:rsidR="00093F79" w:rsidRDefault="00093F79" w:rsidP="00886507"/>
        </w:tc>
        <w:tc>
          <w:tcPr>
            <w:tcW w:w="3610" w:type="dxa"/>
            <w:tcBorders>
              <w:left w:val="single" w:sz="4" w:space="0" w:color="auto"/>
              <w:right w:val="single" w:sz="4" w:space="0" w:color="auto"/>
            </w:tcBorders>
          </w:tcPr>
          <w:p w:rsidR="00093F79" w:rsidRDefault="00093F79" w:rsidP="00886507">
            <w:pPr>
              <w:cnfStyle w:val="000000010000"/>
              <w:rPr>
                <w:b/>
                <w:bCs/>
              </w:rPr>
            </w:pPr>
          </w:p>
        </w:tc>
        <w:tc>
          <w:tcPr>
            <w:tcW w:w="3610" w:type="dxa"/>
            <w:tcBorders>
              <w:left w:val="single" w:sz="4" w:space="0" w:color="auto"/>
              <w:right w:val="single" w:sz="4" w:space="0" w:color="auto"/>
            </w:tcBorders>
          </w:tcPr>
          <w:p w:rsidR="00093F79" w:rsidRDefault="00093F79" w:rsidP="00886507">
            <w:pPr>
              <w:cnfStyle w:val="000000010000"/>
              <w:rPr>
                <w:b/>
                <w:bCs/>
              </w:rPr>
            </w:pPr>
          </w:p>
        </w:tc>
        <w:tc>
          <w:tcPr>
            <w:tcW w:w="3609" w:type="dxa"/>
            <w:tcBorders>
              <w:left w:val="single" w:sz="4" w:space="0" w:color="auto"/>
              <w:right w:val="single" w:sz="4" w:space="0" w:color="auto"/>
            </w:tcBorders>
          </w:tcPr>
          <w:p w:rsidR="00093F79" w:rsidRDefault="00093F79" w:rsidP="00886507">
            <w:pPr>
              <w:cnfStyle w:val="000000010000"/>
              <w:rPr>
                <w:b/>
                <w:bCs/>
              </w:rPr>
            </w:pPr>
          </w:p>
        </w:tc>
      </w:tr>
      <w:tr w:rsidR="00093F79" w:rsidTr="00093F79">
        <w:trPr>
          <w:cnfStyle w:val="000000100000"/>
          <w:trHeight w:val="566"/>
        </w:trPr>
        <w:tc>
          <w:tcPr>
            <w:cnfStyle w:val="001000000000"/>
            <w:tcW w:w="3632" w:type="dxa"/>
            <w:tcBorders>
              <w:right w:val="single" w:sz="4" w:space="0" w:color="auto"/>
            </w:tcBorders>
          </w:tcPr>
          <w:p w:rsidR="00093F79" w:rsidRDefault="00093F79" w:rsidP="00DB2D30">
            <w:r>
              <w:t>Resources</w:t>
            </w:r>
          </w:p>
          <w:p w:rsidR="00093F79" w:rsidRDefault="00093F79" w:rsidP="00886507"/>
        </w:tc>
        <w:tc>
          <w:tcPr>
            <w:tcW w:w="3610" w:type="dxa"/>
            <w:tcBorders>
              <w:left w:val="single" w:sz="4" w:space="0" w:color="auto"/>
              <w:right w:val="single" w:sz="4" w:space="0" w:color="auto"/>
            </w:tcBorders>
          </w:tcPr>
          <w:p w:rsidR="00093F79" w:rsidRDefault="00093F79" w:rsidP="00886507">
            <w:pPr>
              <w:cnfStyle w:val="000000100000"/>
              <w:rPr>
                <w:b/>
                <w:bCs/>
              </w:rPr>
            </w:pPr>
          </w:p>
        </w:tc>
        <w:tc>
          <w:tcPr>
            <w:tcW w:w="3610" w:type="dxa"/>
            <w:tcBorders>
              <w:left w:val="single" w:sz="4" w:space="0" w:color="auto"/>
              <w:right w:val="single" w:sz="4" w:space="0" w:color="auto"/>
            </w:tcBorders>
          </w:tcPr>
          <w:p w:rsidR="00093F79" w:rsidRDefault="00093F79" w:rsidP="00886507">
            <w:pPr>
              <w:cnfStyle w:val="000000100000"/>
              <w:rPr>
                <w:b/>
                <w:bCs/>
              </w:rPr>
            </w:pPr>
          </w:p>
        </w:tc>
        <w:tc>
          <w:tcPr>
            <w:tcW w:w="3609" w:type="dxa"/>
            <w:tcBorders>
              <w:left w:val="single" w:sz="4" w:space="0" w:color="auto"/>
              <w:right w:val="single" w:sz="4" w:space="0" w:color="auto"/>
            </w:tcBorders>
          </w:tcPr>
          <w:p w:rsidR="00093F79" w:rsidRDefault="00093F79" w:rsidP="00886507">
            <w:pPr>
              <w:cnfStyle w:val="000000100000"/>
              <w:rPr>
                <w:b/>
                <w:bCs/>
              </w:rPr>
            </w:pPr>
          </w:p>
        </w:tc>
      </w:tr>
    </w:tbl>
    <w:p w:rsidR="000318F7" w:rsidRDefault="000318F7">
      <w:r>
        <w:rPr>
          <w:b/>
          <w:bCs/>
        </w:rPr>
        <w:br w:type="page"/>
      </w:r>
    </w:p>
    <w:tbl>
      <w:tblPr>
        <w:tblStyle w:val="MediumShading1-Accent1"/>
        <w:tblW w:w="14175" w:type="dxa"/>
        <w:tblLook w:val="04A0"/>
      </w:tblPr>
      <w:tblGrid>
        <w:gridCol w:w="3560"/>
        <w:gridCol w:w="3539"/>
        <w:gridCol w:w="3539"/>
        <w:gridCol w:w="3537"/>
      </w:tblGrid>
      <w:tr w:rsidR="00093F79" w:rsidTr="00093F79">
        <w:trPr>
          <w:cnfStyle w:val="100000000000"/>
          <w:trHeight w:val="600"/>
        </w:trPr>
        <w:tc>
          <w:tcPr>
            <w:cnfStyle w:val="001000000000"/>
            <w:tcW w:w="3560" w:type="dxa"/>
          </w:tcPr>
          <w:p w:rsidR="00093F79" w:rsidRDefault="00093F79" w:rsidP="00886507"/>
          <w:p w:rsidR="00093F79" w:rsidRDefault="00093F79" w:rsidP="00886507">
            <w:r>
              <w:t>Week 2</w:t>
            </w:r>
          </w:p>
        </w:tc>
        <w:tc>
          <w:tcPr>
            <w:tcW w:w="3539" w:type="dxa"/>
          </w:tcPr>
          <w:p w:rsidR="00093F79" w:rsidRDefault="00093F79" w:rsidP="00886507">
            <w:pPr>
              <w:cnfStyle w:val="100000000000"/>
              <w:rPr>
                <w:b w:val="0"/>
                <w:bCs w:val="0"/>
              </w:rPr>
            </w:pPr>
          </w:p>
          <w:p w:rsidR="00093F79" w:rsidRDefault="00093F79" w:rsidP="00886507">
            <w:pPr>
              <w:cnfStyle w:val="100000000000"/>
              <w:rPr>
                <w:b w:val="0"/>
                <w:bCs w:val="0"/>
              </w:rPr>
            </w:pPr>
            <w:r>
              <w:t>Period 1</w:t>
            </w:r>
          </w:p>
        </w:tc>
        <w:tc>
          <w:tcPr>
            <w:tcW w:w="3539" w:type="dxa"/>
          </w:tcPr>
          <w:p w:rsidR="00093F79" w:rsidRDefault="00093F79" w:rsidP="00886507">
            <w:pPr>
              <w:cnfStyle w:val="100000000000"/>
              <w:rPr>
                <w:b w:val="0"/>
                <w:bCs w:val="0"/>
              </w:rPr>
            </w:pPr>
          </w:p>
          <w:p w:rsidR="00093F79" w:rsidRDefault="00093F79" w:rsidP="00886507">
            <w:pPr>
              <w:cnfStyle w:val="100000000000"/>
              <w:rPr>
                <w:b w:val="0"/>
                <w:bCs w:val="0"/>
              </w:rPr>
            </w:pPr>
            <w:r>
              <w:t>Period 2</w:t>
            </w:r>
          </w:p>
        </w:tc>
        <w:tc>
          <w:tcPr>
            <w:tcW w:w="3537" w:type="dxa"/>
          </w:tcPr>
          <w:p w:rsidR="00093F79" w:rsidRDefault="00093F79" w:rsidP="00886507">
            <w:pPr>
              <w:cnfStyle w:val="100000000000"/>
              <w:rPr>
                <w:b w:val="0"/>
                <w:bCs w:val="0"/>
              </w:rPr>
            </w:pPr>
          </w:p>
          <w:p w:rsidR="00093F79" w:rsidRDefault="00093F79" w:rsidP="00886507">
            <w:pPr>
              <w:cnfStyle w:val="100000000000"/>
              <w:rPr>
                <w:b w:val="0"/>
                <w:bCs w:val="0"/>
              </w:rPr>
            </w:pPr>
            <w:r>
              <w:t>Period 3</w:t>
            </w:r>
          </w:p>
        </w:tc>
      </w:tr>
      <w:tr w:rsidR="00093F79" w:rsidTr="00093F79">
        <w:trPr>
          <w:cnfStyle w:val="000000100000"/>
          <w:trHeight w:val="600"/>
        </w:trPr>
        <w:tc>
          <w:tcPr>
            <w:cnfStyle w:val="001000000000"/>
            <w:tcW w:w="3560" w:type="dxa"/>
            <w:tcBorders>
              <w:bottom w:val="single" w:sz="8" w:space="0" w:color="7BA0CD" w:themeColor="accent1" w:themeTint="BF"/>
              <w:right w:val="single" w:sz="4" w:space="0" w:color="auto"/>
            </w:tcBorders>
          </w:tcPr>
          <w:p w:rsidR="00093F79" w:rsidRDefault="00093F79" w:rsidP="00886507">
            <w:r>
              <w:t>Key Outcomes</w:t>
            </w:r>
          </w:p>
          <w:p w:rsidR="00093F79" w:rsidRDefault="00093F79" w:rsidP="00886507"/>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7"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r>
      <w:tr w:rsidR="00093F79" w:rsidTr="00093F79">
        <w:trPr>
          <w:cnfStyle w:val="000000010000"/>
          <w:trHeight w:val="600"/>
        </w:trPr>
        <w:tc>
          <w:tcPr>
            <w:cnfStyle w:val="001000000000"/>
            <w:tcW w:w="3560" w:type="dxa"/>
            <w:tcBorders>
              <w:bottom w:val="single" w:sz="8" w:space="0" w:color="7BA0CD" w:themeColor="accent1" w:themeTint="BF"/>
              <w:right w:val="single" w:sz="4" w:space="0" w:color="auto"/>
            </w:tcBorders>
          </w:tcPr>
          <w:p w:rsidR="00093F79" w:rsidRDefault="00093F79" w:rsidP="00886507">
            <w:r>
              <w:t>Key Concepts</w:t>
            </w:r>
          </w:p>
          <w:p w:rsidR="00093F79" w:rsidRDefault="00093F79" w:rsidP="00886507"/>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37"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r>
      <w:tr w:rsidR="00093F79" w:rsidTr="00093F79">
        <w:trPr>
          <w:cnfStyle w:val="000000100000"/>
          <w:trHeight w:val="617"/>
        </w:trPr>
        <w:tc>
          <w:tcPr>
            <w:cnfStyle w:val="001000000000"/>
            <w:tcW w:w="3560" w:type="dxa"/>
            <w:tcBorders>
              <w:bottom w:val="single" w:sz="8" w:space="0" w:color="7BA0CD" w:themeColor="accent1" w:themeTint="BF"/>
              <w:right w:val="single" w:sz="4" w:space="0" w:color="auto"/>
            </w:tcBorders>
          </w:tcPr>
          <w:p w:rsidR="00093F79" w:rsidRDefault="00093F79" w:rsidP="00886507">
            <w:r>
              <w:t>Learning Experiences</w:t>
            </w:r>
          </w:p>
          <w:p w:rsidR="00093F79" w:rsidRDefault="00093F79" w:rsidP="00886507"/>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7"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r>
      <w:tr w:rsidR="00093F79" w:rsidTr="00093F79">
        <w:trPr>
          <w:cnfStyle w:val="000000010000"/>
          <w:trHeight w:val="600"/>
        </w:trPr>
        <w:tc>
          <w:tcPr>
            <w:cnfStyle w:val="001000000000"/>
            <w:tcW w:w="3560" w:type="dxa"/>
            <w:tcBorders>
              <w:bottom w:val="single" w:sz="8" w:space="0" w:color="7BA0CD" w:themeColor="accent1" w:themeTint="BF"/>
              <w:right w:val="single" w:sz="4" w:space="0" w:color="auto"/>
            </w:tcBorders>
          </w:tcPr>
          <w:p w:rsidR="00093F79" w:rsidRDefault="00093F79" w:rsidP="00886507">
            <w:r>
              <w:t>Evidence of Learning</w:t>
            </w:r>
          </w:p>
          <w:p w:rsidR="00093F79" w:rsidRDefault="00093F79" w:rsidP="00886507"/>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37"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r>
      <w:tr w:rsidR="00093F79" w:rsidTr="00093F79">
        <w:trPr>
          <w:cnfStyle w:val="000000100000"/>
          <w:trHeight w:val="600"/>
        </w:trPr>
        <w:tc>
          <w:tcPr>
            <w:cnfStyle w:val="001000000000"/>
            <w:tcW w:w="3560" w:type="dxa"/>
            <w:tcBorders>
              <w:bottom w:val="single" w:sz="8" w:space="0" w:color="7BA0CD" w:themeColor="accent1" w:themeTint="BF"/>
              <w:right w:val="single" w:sz="4" w:space="0" w:color="auto"/>
            </w:tcBorders>
          </w:tcPr>
          <w:p w:rsidR="00093F79" w:rsidRDefault="00093F79" w:rsidP="00886507">
            <w:r>
              <w:t>Resources</w:t>
            </w:r>
          </w:p>
          <w:p w:rsidR="00093F79" w:rsidRDefault="00093F79" w:rsidP="00886507"/>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7"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r>
    </w:tbl>
    <w:p w:rsidR="00431121" w:rsidRDefault="00431121"/>
    <w:p w:rsidR="00EE19F5" w:rsidRDefault="00EE19F5"/>
    <w:p w:rsidR="00EE19F5" w:rsidRDefault="00EE19F5"/>
    <w:p w:rsidR="000318F7" w:rsidRDefault="000318F7">
      <w:r>
        <w:rPr>
          <w:b/>
          <w:bCs/>
        </w:rPr>
        <w:br w:type="page"/>
      </w:r>
    </w:p>
    <w:tbl>
      <w:tblPr>
        <w:tblStyle w:val="MediumShading1-Accent1"/>
        <w:tblW w:w="14205" w:type="dxa"/>
        <w:tblLook w:val="04A0"/>
      </w:tblPr>
      <w:tblGrid>
        <w:gridCol w:w="3568"/>
        <w:gridCol w:w="3546"/>
        <w:gridCol w:w="3546"/>
        <w:gridCol w:w="3545"/>
      </w:tblGrid>
      <w:tr w:rsidR="00093F79" w:rsidTr="00093F79">
        <w:trPr>
          <w:cnfStyle w:val="100000000000"/>
          <w:trHeight w:val="697"/>
        </w:trPr>
        <w:tc>
          <w:tcPr>
            <w:cnfStyle w:val="001000000000"/>
            <w:tcW w:w="3568" w:type="dxa"/>
          </w:tcPr>
          <w:p w:rsidR="00093F79" w:rsidRDefault="00093F79" w:rsidP="00886507"/>
          <w:p w:rsidR="00093F79" w:rsidRDefault="00093F79" w:rsidP="00886507">
            <w:r>
              <w:t>Week  3</w:t>
            </w:r>
          </w:p>
        </w:tc>
        <w:tc>
          <w:tcPr>
            <w:tcW w:w="3546" w:type="dxa"/>
          </w:tcPr>
          <w:p w:rsidR="00093F79" w:rsidRDefault="00093F79" w:rsidP="00886507">
            <w:pPr>
              <w:cnfStyle w:val="100000000000"/>
              <w:rPr>
                <w:b w:val="0"/>
                <w:bCs w:val="0"/>
              </w:rPr>
            </w:pPr>
          </w:p>
          <w:p w:rsidR="00093F79" w:rsidRDefault="00093F79" w:rsidP="00886507">
            <w:pPr>
              <w:cnfStyle w:val="100000000000"/>
              <w:rPr>
                <w:b w:val="0"/>
                <w:bCs w:val="0"/>
              </w:rPr>
            </w:pPr>
            <w:r>
              <w:t>Period 1</w:t>
            </w:r>
          </w:p>
        </w:tc>
        <w:tc>
          <w:tcPr>
            <w:tcW w:w="3546" w:type="dxa"/>
          </w:tcPr>
          <w:p w:rsidR="00093F79" w:rsidRDefault="00093F79" w:rsidP="00886507">
            <w:pPr>
              <w:cnfStyle w:val="100000000000"/>
              <w:rPr>
                <w:b w:val="0"/>
                <w:bCs w:val="0"/>
              </w:rPr>
            </w:pPr>
          </w:p>
          <w:p w:rsidR="00093F79" w:rsidRDefault="00093F79" w:rsidP="00886507">
            <w:pPr>
              <w:cnfStyle w:val="100000000000"/>
              <w:rPr>
                <w:b w:val="0"/>
                <w:bCs w:val="0"/>
              </w:rPr>
            </w:pPr>
            <w:r>
              <w:t>Period 2</w:t>
            </w:r>
          </w:p>
        </w:tc>
        <w:tc>
          <w:tcPr>
            <w:tcW w:w="3545" w:type="dxa"/>
          </w:tcPr>
          <w:p w:rsidR="00093F79" w:rsidRDefault="00093F79" w:rsidP="00886507">
            <w:pPr>
              <w:cnfStyle w:val="100000000000"/>
              <w:rPr>
                <w:b w:val="0"/>
                <w:bCs w:val="0"/>
              </w:rPr>
            </w:pPr>
          </w:p>
          <w:p w:rsidR="00093F79" w:rsidRDefault="00093F79" w:rsidP="00886507">
            <w:pPr>
              <w:cnfStyle w:val="100000000000"/>
              <w:rPr>
                <w:b w:val="0"/>
                <w:bCs w:val="0"/>
              </w:rPr>
            </w:pPr>
            <w:r>
              <w:t>Period 3</w:t>
            </w:r>
          </w:p>
        </w:tc>
      </w:tr>
      <w:tr w:rsidR="00093F79" w:rsidTr="00093F79">
        <w:trPr>
          <w:cnfStyle w:val="000000100000"/>
          <w:trHeight w:val="697"/>
        </w:trPr>
        <w:tc>
          <w:tcPr>
            <w:cnfStyle w:val="001000000000"/>
            <w:tcW w:w="3568" w:type="dxa"/>
            <w:tcBorders>
              <w:right w:val="single" w:sz="4" w:space="0" w:color="auto"/>
            </w:tcBorders>
          </w:tcPr>
          <w:p w:rsidR="00093F79" w:rsidRDefault="00093F79" w:rsidP="00886507">
            <w:r>
              <w:t>Key Outcomes</w:t>
            </w:r>
          </w:p>
          <w:p w:rsidR="00093F79" w:rsidRDefault="00093F79" w:rsidP="00886507"/>
        </w:tc>
        <w:tc>
          <w:tcPr>
            <w:tcW w:w="3546" w:type="dxa"/>
            <w:tcBorders>
              <w:left w:val="single" w:sz="4" w:space="0" w:color="auto"/>
              <w:right w:val="single" w:sz="4" w:space="0" w:color="auto"/>
            </w:tcBorders>
          </w:tcPr>
          <w:p w:rsidR="00093F79" w:rsidRDefault="00093F79" w:rsidP="00886507">
            <w:pPr>
              <w:cnfStyle w:val="000000100000"/>
              <w:rPr>
                <w:b/>
                <w:bCs/>
              </w:rPr>
            </w:pPr>
          </w:p>
        </w:tc>
        <w:tc>
          <w:tcPr>
            <w:tcW w:w="3546" w:type="dxa"/>
            <w:tcBorders>
              <w:left w:val="single" w:sz="4" w:space="0" w:color="auto"/>
              <w:right w:val="single" w:sz="4" w:space="0" w:color="auto"/>
            </w:tcBorders>
          </w:tcPr>
          <w:p w:rsidR="00093F79" w:rsidRDefault="00093F79" w:rsidP="00886507">
            <w:pPr>
              <w:cnfStyle w:val="000000100000"/>
              <w:rPr>
                <w:b/>
                <w:bCs/>
              </w:rPr>
            </w:pPr>
          </w:p>
        </w:tc>
        <w:tc>
          <w:tcPr>
            <w:tcW w:w="3545" w:type="dxa"/>
            <w:tcBorders>
              <w:left w:val="single" w:sz="4" w:space="0" w:color="auto"/>
              <w:right w:val="single" w:sz="4" w:space="0" w:color="auto"/>
            </w:tcBorders>
          </w:tcPr>
          <w:p w:rsidR="00093F79" w:rsidRDefault="00093F79" w:rsidP="00886507">
            <w:pPr>
              <w:cnfStyle w:val="000000100000"/>
              <w:rPr>
                <w:b/>
                <w:bCs/>
              </w:rPr>
            </w:pPr>
          </w:p>
        </w:tc>
      </w:tr>
      <w:tr w:rsidR="00093F79" w:rsidTr="00093F79">
        <w:trPr>
          <w:cnfStyle w:val="000000010000"/>
          <w:trHeight w:val="697"/>
        </w:trPr>
        <w:tc>
          <w:tcPr>
            <w:cnfStyle w:val="001000000000"/>
            <w:tcW w:w="3568" w:type="dxa"/>
            <w:tcBorders>
              <w:right w:val="single" w:sz="4" w:space="0" w:color="auto"/>
            </w:tcBorders>
          </w:tcPr>
          <w:p w:rsidR="00093F79" w:rsidRDefault="00093F79" w:rsidP="00886507">
            <w:r>
              <w:t>Key Concepts</w:t>
            </w:r>
          </w:p>
          <w:p w:rsidR="00093F79" w:rsidRDefault="00093F79" w:rsidP="00886507"/>
        </w:tc>
        <w:tc>
          <w:tcPr>
            <w:tcW w:w="3546" w:type="dxa"/>
            <w:tcBorders>
              <w:left w:val="single" w:sz="4" w:space="0" w:color="auto"/>
              <w:right w:val="single" w:sz="4" w:space="0" w:color="auto"/>
            </w:tcBorders>
          </w:tcPr>
          <w:p w:rsidR="00093F79" w:rsidRDefault="00093F79" w:rsidP="00886507">
            <w:pPr>
              <w:cnfStyle w:val="000000010000"/>
              <w:rPr>
                <w:b/>
                <w:bCs/>
              </w:rPr>
            </w:pPr>
          </w:p>
        </w:tc>
        <w:tc>
          <w:tcPr>
            <w:tcW w:w="3546" w:type="dxa"/>
            <w:tcBorders>
              <w:left w:val="single" w:sz="4" w:space="0" w:color="auto"/>
              <w:right w:val="single" w:sz="4" w:space="0" w:color="auto"/>
            </w:tcBorders>
          </w:tcPr>
          <w:p w:rsidR="00093F79" w:rsidRDefault="00093F79" w:rsidP="00886507">
            <w:pPr>
              <w:cnfStyle w:val="000000010000"/>
              <w:rPr>
                <w:b/>
                <w:bCs/>
              </w:rPr>
            </w:pPr>
          </w:p>
        </w:tc>
        <w:tc>
          <w:tcPr>
            <w:tcW w:w="3545" w:type="dxa"/>
            <w:tcBorders>
              <w:left w:val="single" w:sz="4" w:space="0" w:color="auto"/>
              <w:right w:val="single" w:sz="4" w:space="0" w:color="auto"/>
            </w:tcBorders>
          </w:tcPr>
          <w:p w:rsidR="00093F79" w:rsidRDefault="00093F79" w:rsidP="00886507">
            <w:pPr>
              <w:cnfStyle w:val="000000010000"/>
              <w:rPr>
                <w:b/>
                <w:bCs/>
              </w:rPr>
            </w:pPr>
          </w:p>
        </w:tc>
      </w:tr>
      <w:tr w:rsidR="00093F79" w:rsidTr="00093F79">
        <w:trPr>
          <w:cnfStyle w:val="000000100000"/>
          <w:trHeight w:val="716"/>
        </w:trPr>
        <w:tc>
          <w:tcPr>
            <w:cnfStyle w:val="001000000000"/>
            <w:tcW w:w="3568" w:type="dxa"/>
            <w:tcBorders>
              <w:right w:val="single" w:sz="4" w:space="0" w:color="auto"/>
            </w:tcBorders>
          </w:tcPr>
          <w:p w:rsidR="00093F79" w:rsidRDefault="00093F79" w:rsidP="00886507">
            <w:r>
              <w:t>Learning Experiences</w:t>
            </w:r>
          </w:p>
          <w:p w:rsidR="00093F79" w:rsidRDefault="00093F79" w:rsidP="00886507"/>
        </w:tc>
        <w:tc>
          <w:tcPr>
            <w:tcW w:w="3546" w:type="dxa"/>
            <w:tcBorders>
              <w:left w:val="single" w:sz="4" w:space="0" w:color="auto"/>
              <w:right w:val="single" w:sz="4" w:space="0" w:color="auto"/>
            </w:tcBorders>
          </w:tcPr>
          <w:p w:rsidR="00093F79" w:rsidRDefault="00093F79" w:rsidP="00886507">
            <w:pPr>
              <w:cnfStyle w:val="000000100000"/>
              <w:rPr>
                <w:b/>
                <w:bCs/>
              </w:rPr>
            </w:pPr>
          </w:p>
        </w:tc>
        <w:tc>
          <w:tcPr>
            <w:tcW w:w="3546" w:type="dxa"/>
            <w:tcBorders>
              <w:left w:val="single" w:sz="4" w:space="0" w:color="auto"/>
              <w:right w:val="single" w:sz="4" w:space="0" w:color="auto"/>
            </w:tcBorders>
          </w:tcPr>
          <w:p w:rsidR="00093F79" w:rsidRDefault="00093F79" w:rsidP="00886507">
            <w:pPr>
              <w:cnfStyle w:val="000000100000"/>
              <w:rPr>
                <w:b/>
                <w:bCs/>
              </w:rPr>
            </w:pPr>
          </w:p>
        </w:tc>
        <w:tc>
          <w:tcPr>
            <w:tcW w:w="3545" w:type="dxa"/>
            <w:tcBorders>
              <w:left w:val="single" w:sz="4" w:space="0" w:color="auto"/>
              <w:right w:val="single" w:sz="4" w:space="0" w:color="auto"/>
            </w:tcBorders>
          </w:tcPr>
          <w:p w:rsidR="00093F79" w:rsidRDefault="00093F79" w:rsidP="00886507">
            <w:pPr>
              <w:cnfStyle w:val="000000100000"/>
              <w:rPr>
                <w:b/>
                <w:bCs/>
              </w:rPr>
            </w:pPr>
          </w:p>
        </w:tc>
      </w:tr>
      <w:tr w:rsidR="00093F79" w:rsidTr="00093F79">
        <w:trPr>
          <w:cnfStyle w:val="000000010000"/>
          <w:trHeight w:val="697"/>
        </w:trPr>
        <w:tc>
          <w:tcPr>
            <w:cnfStyle w:val="001000000000"/>
            <w:tcW w:w="3568" w:type="dxa"/>
            <w:tcBorders>
              <w:right w:val="single" w:sz="4" w:space="0" w:color="auto"/>
            </w:tcBorders>
          </w:tcPr>
          <w:p w:rsidR="00093F79" w:rsidRDefault="00093F79" w:rsidP="00886507">
            <w:r>
              <w:t>Evidence of Learning</w:t>
            </w:r>
          </w:p>
          <w:p w:rsidR="00093F79" w:rsidRDefault="00093F79" w:rsidP="00886507"/>
        </w:tc>
        <w:tc>
          <w:tcPr>
            <w:tcW w:w="3546" w:type="dxa"/>
            <w:tcBorders>
              <w:left w:val="single" w:sz="4" w:space="0" w:color="auto"/>
              <w:right w:val="single" w:sz="4" w:space="0" w:color="auto"/>
            </w:tcBorders>
          </w:tcPr>
          <w:p w:rsidR="00093F79" w:rsidRDefault="00093F79" w:rsidP="00886507">
            <w:pPr>
              <w:cnfStyle w:val="000000010000"/>
              <w:rPr>
                <w:b/>
                <w:bCs/>
              </w:rPr>
            </w:pPr>
          </w:p>
        </w:tc>
        <w:tc>
          <w:tcPr>
            <w:tcW w:w="3546" w:type="dxa"/>
            <w:tcBorders>
              <w:left w:val="single" w:sz="4" w:space="0" w:color="auto"/>
              <w:right w:val="single" w:sz="4" w:space="0" w:color="auto"/>
            </w:tcBorders>
          </w:tcPr>
          <w:p w:rsidR="00093F79" w:rsidRDefault="00093F79" w:rsidP="00886507">
            <w:pPr>
              <w:cnfStyle w:val="000000010000"/>
              <w:rPr>
                <w:b/>
                <w:bCs/>
              </w:rPr>
            </w:pPr>
          </w:p>
        </w:tc>
        <w:tc>
          <w:tcPr>
            <w:tcW w:w="3545" w:type="dxa"/>
            <w:tcBorders>
              <w:left w:val="single" w:sz="4" w:space="0" w:color="auto"/>
              <w:right w:val="single" w:sz="4" w:space="0" w:color="auto"/>
            </w:tcBorders>
          </w:tcPr>
          <w:p w:rsidR="00093F79" w:rsidRDefault="00093F79" w:rsidP="00886507">
            <w:pPr>
              <w:cnfStyle w:val="000000010000"/>
              <w:rPr>
                <w:b/>
                <w:bCs/>
              </w:rPr>
            </w:pPr>
          </w:p>
        </w:tc>
      </w:tr>
      <w:tr w:rsidR="00093F79" w:rsidTr="00093F79">
        <w:trPr>
          <w:cnfStyle w:val="000000100000"/>
          <w:trHeight w:val="697"/>
        </w:trPr>
        <w:tc>
          <w:tcPr>
            <w:cnfStyle w:val="001000000000"/>
            <w:tcW w:w="3568" w:type="dxa"/>
            <w:tcBorders>
              <w:right w:val="single" w:sz="4" w:space="0" w:color="auto"/>
            </w:tcBorders>
          </w:tcPr>
          <w:p w:rsidR="00093F79" w:rsidRDefault="00093F79" w:rsidP="00886507">
            <w:r>
              <w:t>Resources</w:t>
            </w:r>
          </w:p>
          <w:p w:rsidR="00093F79" w:rsidRDefault="00093F79" w:rsidP="00886507"/>
        </w:tc>
        <w:tc>
          <w:tcPr>
            <w:tcW w:w="3546" w:type="dxa"/>
            <w:tcBorders>
              <w:left w:val="single" w:sz="4" w:space="0" w:color="auto"/>
              <w:right w:val="single" w:sz="4" w:space="0" w:color="auto"/>
            </w:tcBorders>
          </w:tcPr>
          <w:p w:rsidR="00093F79" w:rsidRDefault="00093F79" w:rsidP="00886507">
            <w:pPr>
              <w:cnfStyle w:val="000000100000"/>
              <w:rPr>
                <w:b/>
                <w:bCs/>
              </w:rPr>
            </w:pPr>
          </w:p>
        </w:tc>
        <w:tc>
          <w:tcPr>
            <w:tcW w:w="3546" w:type="dxa"/>
            <w:tcBorders>
              <w:left w:val="single" w:sz="4" w:space="0" w:color="auto"/>
              <w:right w:val="single" w:sz="4" w:space="0" w:color="auto"/>
            </w:tcBorders>
          </w:tcPr>
          <w:p w:rsidR="00093F79" w:rsidRDefault="00093F79" w:rsidP="00886507">
            <w:pPr>
              <w:cnfStyle w:val="000000100000"/>
              <w:rPr>
                <w:b/>
                <w:bCs/>
              </w:rPr>
            </w:pPr>
          </w:p>
        </w:tc>
        <w:tc>
          <w:tcPr>
            <w:tcW w:w="3545" w:type="dxa"/>
            <w:tcBorders>
              <w:left w:val="single" w:sz="4" w:space="0" w:color="auto"/>
              <w:right w:val="single" w:sz="4" w:space="0" w:color="auto"/>
            </w:tcBorders>
          </w:tcPr>
          <w:p w:rsidR="00093F79" w:rsidRDefault="00093F79" w:rsidP="00886507">
            <w:pPr>
              <w:cnfStyle w:val="000000100000"/>
              <w:rPr>
                <w:b/>
                <w:bCs/>
              </w:rPr>
            </w:pPr>
          </w:p>
        </w:tc>
      </w:tr>
    </w:tbl>
    <w:p w:rsidR="000318F7" w:rsidRDefault="000318F7">
      <w:r>
        <w:rPr>
          <w:b/>
          <w:bCs/>
        </w:rPr>
        <w:br w:type="page"/>
      </w:r>
    </w:p>
    <w:tbl>
      <w:tblPr>
        <w:tblStyle w:val="MediumShading1-Accent1"/>
        <w:tblW w:w="14191" w:type="dxa"/>
        <w:tblLook w:val="04A0"/>
      </w:tblPr>
      <w:tblGrid>
        <w:gridCol w:w="3564"/>
        <w:gridCol w:w="3543"/>
        <w:gridCol w:w="3543"/>
        <w:gridCol w:w="3541"/>
      </w:tblGrid>
      <w:tr w:rsidR="00093F79" w:rsidTr="00093F79">
        <w:trPr>
          <w:cnfStyle w:val="100000000000"/>
          <w:trHeight w:val="733"/>
        </w:trPr>
        <w:tc>
          <w:tcPr>
            <w:cnfStyle w:val="001000000000"/>
            <w:tcW w:w="3564" w:type="dxa"/>
          </w:tcPr>
          <w:p w:rsidR="00093F79" w:rsidRDefault="00093F79" w:rsidP="00886507"/>
          <w:p w:rsidR="00093F79" w:rsidRDefault="00093F79" w:rsidP="00886507">
            <w:r>
              <w:t>Week  4</w:t>
            </w:r>
          </w:p>
        </w:tc>
        <w:tc>
          <w:tcPr>
            <w:tcW w:w="3543" w:type="dxa"/>
          </w:tcPr>
          <w:p w:rsidR="00093F79" w:rsidRDefault="00093F79" w:rsidP="00886507">
            <w:pPr>
              <w:cnfStyle w:val="100000000000"/>
              <w:rPr>
                <w:b w:val="0"/>
                <w:bCs w:val="0"/>
              </w:rPr>
            </w:pPr>
          </w:p>
          <w:p w:rsidR="00093F79" w:rsidRDefault="00093F79" w:rsidP="00886507">
            <w:pPr>
              <w:cnfStyle w:val="100000000000"/>
              <w:rPr>
                <w:b w:val="0"/>
                <w:bCs w:val="0"/>
              </w:rPr>
            </w:pPr>
            <w:r>
              <w:t>Period 1</w:t>
            </w:r>
          </w:p>
        </w:tc>
        <w:tc>
          <w:tcPr>
            <w:tcW w:w="3543" w:type="dxa"/>
          </w:tcPr>
          <w:p w:rsidR="00093F79" w:rsidRDefault="00093F79" w:rsidP="00886507">
            <w:pPr>
              <w:cnfStyle w:val="100000000000"/>
              <w:rPr>
                <w:b w:val="0"/>
                <w:bCs w:val="0"/>
              </w:rPr>
            </w:pPr>
          </w:p>
          <w:p w:rsidR="00093F79" w:rsidRDefault="00093F79" w:rsidP="00886507">
            <w:pPr>
              <w:cnfStyle w:val="100000000000"/>
              <w:rPr>
                <w:b w:val="0"/>
                <w:bCs w:val="0"/>
              </w:rPr>
            </w:pPr>
            <w:r>
              <w:t>Period 2</w:t>
            </w:r>
          </w:p>
        </w:tc>
        <w:tc>
          <w:tcPr>
            <w:tcW w:w="3541" w:type="dxa"/>
          </w:tcPr>
          <w:p w:rsidR="00093F79" w:rsidRDefault="00093F79" w:rsidP="00886507">
            <w:pPr>
              <w:cnfStyle w:val="100000000000"/>
              <w:rPr>
                <w:b w:val="0"/>
                <w:bCs w:val="0"/>
              </w:rPr>
            </w:pPr>
          </w:p>
          <w:p w:rsidR="00093F79" w:rsidRDefault="00093F79" w:rsidP="00886507">
            <w:pPr>
              <w:cnfStyle w:val="100000000000"/>
              <w:rPr>
                <w:b w:val="0"/>
                <w:bCs w:val="0"/>
              </w:rPr>
            </w:pPr>
            <w:r>
              <w:t>Period 3</w:t>
            </w:r>
          </w:p>
        </w:tc>
      </w:tr>
      <w:tr w:rsidR="00093F79" w:rsidTr="00093F79">
        <w:trPr>
          <w:cnfStyle w:val="000000100000"/>
          <w:trHeight w:val="733"/>
        </w:trPr>
        <w:tc>
          <w:tcPr>
            <w:cnfStyle w:val="001000000000"/>
            <w:tcW w:w="3564" w:type="dxa"/>
            <w:tcBorders>
              <w:bottom w:val="single" w:sz="8" w:space="0" w:color="7BA0CD" w:themeColor="accent1" w:themeTint="BF"/>
              <w:right w:val="single" w:sz="4" w:space="0" w:color="auto"/>
            </w:tcBorders>
          </w:tcPr>
          <w:p w:rsidR="00093F79" w:rsidRDefault="00093F79" w:rsidP="00886507">
            <w:r>
              <w:t>Key  Outcomes</w:t>
            </w:r>
          </w:p>
          <w:p w:rsidR="00093F79" w:rsidRDefault="00093F79" w:rsidP="00886507"/>
        </w:tc>
        <w:tc>
          <w:tcPr>
            <w:tcW w:w="3543"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43"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41"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r>
      <w:tr w:rsidR="00093F79" w:rsidTr="00093F79">
        <w:trPr>
          <w:cnfStyle w:val="000000010000"/>
          <w:trHeight w:val="733"/>
        </w:trPr>
        <w:tc>
          <w:tcPr>
            <w:cnfStyle w:val="001000000000"/>
            <w:tcW w:w="3564" w:type="dxa"/>
            <w:tcBorders>
              <w:bottom w:val="single" w:sz="8" w:space="0" w:color="7BA0CD" w:themeColor="accent1" w:themeTint="BF"/>
              <w:right w:val="single" w:sz="4" w:space="0" w:color="auto"/>
            </w:tcBorders>
          </w:tcPr>
          <w:p w:rsidR="00093F79" w:rsidRDefault="00093F79" w:rsidP="00886507">
            <w:r>
              <w:t>Key  Concepts</w:t>
            </w:r>
          </w:p>
          <w:p w:rsidR="00093F79" w:rsidRDefault="00093F79" w:rsidP="00886507"/>
        </w:tc>
        <w:tc>
          <w:tcPr>
            <w:tcW w:w="3543"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43"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41"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r>
      <w:tr w:rsidR="00093F79" w:rsidTr="00093F79">
        <w:trPr>
          <w:cnfStyle w:val="000000100000"/>
          <w:trHeight w:val="754"/>
        </w:trPr>
        <w:tc>
          <w:tcPr>
            <w:cnfStyle w:val="001000000000"/>
            <w:tcW w:w="3564" w:type="dxa"/>
            <w:tcBorders>
              <w:bottom w:val="single" w:sz="8" w:space="0" w:color="7BA0CD" w:themeColor="accent1" w:themeTint="BF"/>
              <w:right w:val="single" w:sz="4" w:space="0" w:color="auto"/>
            </w:tcBorders>
          </w:tcPr>
          <w:p w:rsidR="00093F79" w:rsidRDefault="00093F79" w:rsidP="00886507">
            <w:r>
              <w:t>Learning Experiences</w:t>
            </w:r>
          </w:p>
          <w:p w:rsidR="00093F79" w:rsidRDefault="00093F79" w:rsidP="00886507"/>
        </w:tc>
        <w:tc>
          <w:tcPr>
            <w:tcW w:w="3543"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43"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41"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r>
      <w:tr w:rsidR="00093F79" w:rsidTr="00093F79">
        <w:trPr>
          <w:cnfStyle w:val="000000010000"/>
          <w:trHeight w:val="733"/>
        </w:trPr>
        <w:tc>
          <w:tcPr>
            <w:cnfStyle w:val="001000000000"/>
            <w:tcW w:w="3564" w:type="dxa"/>
            <w:tcBorders>
              <w:bottom w:val="single" w:sz="8" w:space="0" w:color="7BA0CD" w:themeColor="accent1" w:themeTint="BF"/>
              <w:right w:val="single" w:sz="4" w:space="0" w:color="auto"/>
            </w:tcBorders>
          </w:tcPr>
          <w:p w:rsidR="00093F79" w:rsidRDefault="00093F79" w:rsidP="00886507">
            <w:r>
              <w:t>Evidence of Learning</w:t>
            </w:r>
          </w:p>
          <w:p w:rsidR="00093F79" w:rsidRDefault="00093F79" w:rsidP="00886507"/>
        </w:tc>
        <w:tc>
          <w:tcPr>
            <w:tcW w:w="3543"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43"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41"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r>
      <w:tr w:rsidR="00093F79" w:rsidTr="00093F79">
        <w:trPr>
          <w:cnfStyle w:val="000000100000"/>
          <w:trHeight w:val="733"/>
        </w:trPr>
        <w:tc>
          <w:tcPr>
            <w:cnfStyle w:val="001000000000"/>
            <w:tcW w:w="3564" w:type="dxa"/>
            <w:tcBorders>
              <w:bottom w:val="single" w:sz="8" w:space="0" w:color="7BA0CD" w:themeColor="accent1" w:themeTint="BF"/>
              <w:right w:val="single" w:sz="4" w:space="0" w:color="auto"/>
            </w:tcBorders>
          </w:tcPr>
          <w:p w:rsidR="00093F79" w:rsidRDefault="00093F79" w:rsidP="00886507">
            <w:r>
              <w:t>Resources</w:t>
            </w:r>
          </w:p>
          <w:p w:rsidR="00093F79" w:rsidRDefault="00093F79" w:rsidP="00886507"/>
        </w:tc>
        <w:tc>
          <w:tcPr>
            <w:tcW w:w="3543"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43"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41"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r>
    </w:tbl>
    <w:p w:rsidR="00F5513A" w:rsidRDefault="00F5513A">
      <w:r>
        <w:br w:type="page"/>
      </w:r>
    </w:p>
    <w:p w:rsidR="00EE19F5" w:rsidRDefault="00EE19F5"/>
    <w:tbl>
      <w:tblPr>
        <w:tblStyle w:val="MediumShading1-Accent1"/>
        <w:tblW w:w="14565" w:type="dxa"/>
        <w:tblLook w:val="04A0"/>
      </w:tblPr>
      <w:tblGrid>
        <w:gridCol w:w="3658"/>
        <w:gridCol w:w="3636"/>
        <w:gridCol w:w="3636"/>
        <w:gridCol w:w="3635"/>
      </w:tblGrid>
      <w:tr w:rsidR="00093F79" w:rsidTr="00093F79">
        <w:trPr>
          <w:cnfStyle w:val="100000000000"/>
          <w:trHeight w:val="1135"/>
        </w:trPr>
        <w:tc>
          <w:tcPr>
            <w:cnfStyle w:val="001000000000"/>
            <w:tcW w:w="3658" w:type="dxa"/>
          </w:tcPr>
          <w:p w:rsidR="00093F79" w:rsidRDefault="00093F79" w:rsidP="00886507"/>
          <w:p w:rsidR="00093F79" w:rsidRDefault="00093F79" w:rsidP="00886507">
            <w:r>
              <w:t>Week  5</w:t>
            </w:r>
          </w:p>
        </w:tc>
        <w:tc>
          <w:tcPr>
            <w:tcW w:w="3636" w:type="dxa"/>
          </w:tcPr>
          <w:p w:rsidR="00093F79" w:rsidRDefault="00093F79" w:rsidP="00886507">
            <w:pPr>
              <w:cnfStyle w:val="100000000000"/>
              <w:rPr>
                <w:b w:val="0"/>
                <w:bCs w:val="0"/>
              </w:rPr>
            </w:pPr>
          </w:p>
          <w:p w:rsidR="00093F79" w:rsidRDefault="00093F79" w:rsidP="00886507">
            <w:pPr>
              <w:cnfStyle w:val="100000000000"/>
              <w:rPr>
                <w:b w:val="0"/>
                <w:bCs w:val="0"/>
              </w:rPr>
            </w:pPr>
            <w:r>
              <w:t>Period 1</w:t>
            </w:r>
          </w:p>
        </w:tc>
        <w:tc>
          <w:tcPr>
            <w:tcW w:w="3636" w:type="dxa"/>
          </w:tcPr>
          <w:p w:rsidR="00093F79" w:rsidRDefault="00093F79" w:rsidP="00886507">
            <w:pPr>
              <w:cnfStyle w:val="100000000000"/>
              <w:rPr>
                <w:b w:val="0"/>
                <w:bCs w:val="0"/>
              </w:rPr>
            </w:pPr>
          </w:p>
          <w:p w:rsidR="00093F79" w:rsidRDefault="00093F79" w:rsidP="00886507">
            <w:pPr>
              <w:cnfStyle w:val="100000000000"/>
              <w:rPr>
                <w:b w:val="0"/>
                <w:bCs w:val="0"/>
              </w:rPr>
            </w:pPr>
            <w:r>
              <w:t>Period 2</w:t>
            </w:r>
          </w:p>
        </w:tc>
        <w:tc>
          <w:tcPr>
            <w:tcW w:w="3635" w:type="dxa"/>
          </w:tcPr>
          <w:p w:rsidR="00093F79" w:rsidRDefault="00093F79" w:rsidP="00886507">
            <w:pPr>
              <w:cnfStyle w:val="100000000000"/>
              <w:rPr>
                <w:b w:val="0"/>
                <w:bCs w:val="0"/>
              </w:rPr>
            </w:pPr>
          </w:p>
          <w:p w:rsidR="00093F79" w:rsidRDefault="00093F79" w:rsidP="00886507">
            <w:pPr>
              <w:cnfStyle w:val="100000000000"/>
              <w:rPr>
                <w:b w:val="0"/>
                <w:bCs w:val="0"/>
              </w:rPr>
            </w:pPr>
            <w:r>
              <w:t>Period 3</w:t>
            </w:r>
          </w:p>
        </w:tc>
      </w:tr>
      <w:tr w:rsidR="00093F79" w:rsidTr="00093F79">
        <w:trPr>
          <w:cnfStyle w:val="000000100000"/>
          <w:trHeight w:val="1135"/>
        </w:trPr>
        <w:tc>
          <w:tcPr>
            <w:cnfStyle w:val="001000000000"/>
            <w:tcW w:w="3658" w:type="dxa"/>
            <w:tcBorders>
              <w:right w:val="single" w:sz="4" w:space="0" w:color="auto"/>
            </w:tcBorders>
          </w:tcPr>
          <w:p w:rsidR="00093F79" w:rsidRDefault="00093F79" w:rsidP="00886507">
            <w:r>
              <w:t>Key Outcomes</w:t>
            </w:r>
          </w:p>
          <w:p w:rsidR="00093F79" w:rsidRDefault="00093F79" w:rsidP="00886507"/>
        </w:tc>
        <w:tc>
          <w:tcPr>
            <w:tcW w:w="3636" w:type="dxa"/>
            <w:tcBorders>
              <w:left w:val="single" w:sz="4" w:space="0" w:color="auto"/>
              <w:right w:val="single" w:sz="4" w:space="0" w:color="auto"/>
            </w:tcBorders>
          </w:tcPr>
          <w:p w:rsidR="00093F79" w:rsidRDefault="00093F79" w:rsidP="00886507">
            <w:pPr>
              <w:cnfStyle w:val="000000100000"/>
              <w:rPr>
                <w:b/>
                <w:bCs/>
              </w:rPr>
            </w:pPr>
          </w:p>
        </w:tc>
        <w:tc>
          <w:tcPr>
            <w:tcW w:w="3636" w:type="dxa"/>
            <w:tcBorders>
              <w:left w:val="single" w:sz="4" w:space="0" w:color="auto"/>
              <w:right w:val="single" w:sz="4" w:space="0" w:color="auto"/>
            </w:tcBorders>
          </w:tcPr>
          <w:p w:rsidR="00093F79" w:rsidRDefault="00093F79" w:rsidP="00886507">
            <w:pPr>
              <w:cnfStyle w:val="000000100000"/>
              <w:rPr>
                <w:b/>
                <w:bCs/>
              </w:rPr>
            </w:pPr>
          </w:p>
        </w:tc>
        <w:tc>
          <w:tcPr>
            <w:tcW w:w="3635" w:type="dxa"/>
            <w:tcBorders>
              <w:left w:val="single" w:sz="4" w:space="0" w:color="auto"/>
              <w:right w:val="single" w:sz="4" w:space="0" w:color="auto"/>
            </w:tcBorders>
          </w:tcPr>
          <w:p w:rsidR="00093F79" w:rsidRDefault="00093F79" w:rsidP="00886507">
            <w:pPr>
              <w:cnfStyle w:val="000000100000"/>
              <w:rPr>
                <w:b/>
                <w:bCs/>
              </w:rPr>
            </w:pPr>
          </w:p>
        </w:tc>
      </w:tr>
      <w:tr w:rsidR="00093F79" w:rsidTr="00093F79">
        <w:trPr>
          <w:cnfStyle w:val="000000010000"/>
          <w:trHeight w:val="1135"/>
        </w:trPr>
        <w:tc>
          <w:tcPr>
            <w:cnfStyle w:val="001000000000"/>
            <w:tcW w:w="3658" w:type="dxa"/>
            <w:tcBorders>
              <w:right w:val="single" w:sz="4" w:space="0" w:color="auto"/>
            </w:tcBorders>
          </w:tcPr>
          <w:p w:rsidR="00093F79" w:rsidRDefault="00093F79" w:rsidP="00886507">
            <w:r>
              <w:t>Key Concepts</w:t>
            </w:r>
          </w:p>
          <w:p w:rsidR="00093F79" w:rsidRDefault="00093F79" w:rsidP="00886507"/>
        </w:tc>
        <w:tc>
          <w:tcPr>
            <w:tcW w:w="3636" w:type="dxa"/>
            <w:tcBorders>
              <w:left w:val="single" w:sz="4" w:space="0" w:color="auto"/>
              <w:right w:val="single" w:sz="4" w:space="0" w:color="auto"/>
            </w:tcBorders>
          </w:tcPr>
          <w:p w:rsidR="00093F79" w:rsidRDefault="00093F79" w:rsidP="00886507">
            <w:pPr>
              <w:cnfStyle w:val="000000010000"/>
              <w:rPr>
                <w:b/>
                <w:bCs/>
              </w:rPr>
            </w:pPr>
          </w:p>
        </w:tc>
        <w:tc>
          <w:tcPr>
            <w:tcW w:w="3636" w:type="dxa"/>
            <w:tcBorders>
              <w:left w:val="single" w:sz="4" w:space="0" w:color="auto"/>
              <w:right w:val="single" w:sz="4" w:space="0" w:color="auto"/>
            </w:tcBorders>
          </w:tcPr>
          <w:p w:rsidR="00093F79" w:rsidRDefault="00093F79" w:rsidP="00886507">
            <w:pPr>
              <w:cnfStyle w:val="000000010000"/>
              <w:rPr>
                <w:b/>
                <w:bCs/>
              </w:rPr>
            </w:pPr>
          </w:p>
        </w:tc>
        <w:tc>
          <w:tcPr>
            <w:tcW w:w="3635" w:type="dxa"/>
            <w:tcBorders>
              <w:left w:val="single" w:sz="4" w:space="0" w:color="auto"/>
              <w:right w:val="single" w:sz="4" w:space="0" w:color="auto"/>
            </w:tcBorders>
          </w:tcPr>
          <w:p w:rsidR="00093F79" w:rsidRDefault="00093F79" w:rsidP="00886507">
            <w:pPr>
              <w:cnfStyle w:val="000000010000"/>
              <w:rPr>
                <w:b/>
                <w:bCs/>
              </w:rPr>
            </w:pPr>
          </w:p>
        </w:tc>
      </w:tr>
      <w:tr w:rsidR="00093F79" w:rsidTr="00093F79">
        <w:trPr>
          <w:cnfStyle w:val="000000100000"/>
          <w:trHeight w:val="1167"/>
        </w:trPr>
        <w:tc>
          <w:tcPr>
            <w:cnfStyle w:val="001000000000"/>
            <w:tcW w:w="3658" w:type="dxa"/>
            <w:tcBorders>
              <w:right w:val="single" w:sz="4" w:space="0" w:color="auto"/>
            </w:tcBorders>
          </w:tcPr>
          <w:p w:rsidR="00093F79" w:rsidRDefault="00093F79" w:rsidP="00886507">
            <w:r>
              <w:t>Learning Experiences</w:t>
            </w:r>
          </w:p>
          <w:p w:rsidR="00093F79" w:rsidRDefault="00093F79" w:rsidP="00886507"/>
        </w:tc>
        <w:tc>
          <w:tcPr>
            <w:tcW w:w="3636" w:type="dxa"/>
            <w:tcBorders>
              <w:left w:val="single" w:sz="4" w:space="0" w:color="auto"/>
              <w:right w:val="single" w:sz="4" w:space="0" w:color="auto"/>
            </w:tcBorders>
          </w:tcPr>
          <w:p w:rsidR="00093F79" w:rsidRDefault="00093F79" w:rsidP="00886507">
            <w:pPr>
              <w:cnfStyle w:val="000000100000"/>
              <w:rPr>
                <w:b/>
                <w:bCs/>
              </w:rPr>
            </w:pPr>
          </w:p>
        </w:tc>
        <w:tc>
          <w:tcPr>
            <w:tcW w:w="3636" w:type="dxa"/>
            <w:tcBorders>
              <w:left w:val="single" w:sz="4" w:space="0" w:color="auto"/>
              <w:right w:val="single" w:sz="4" w:space="0" w:color="auto"/>
            </w:tcBorders>
          </w:tcPr>
          <w:p w:rsidR="00093F79" w:rsidRDefault="00093F79" w:rsidP="00886507">
            <w:pPr>
              <w:cnfStyle w:val="000000100000"/>
              <w:rPr>
                <w:b/>
                <w:bCs/>
              </w:rPr>
            </w:pPr>
          </w:p>
        </w:tc>
        <w:tc>
          <w:tcPr>
            <w:tcW w:w="3635" w:type="dxa"/>
            <w:tcBorders>
              <w:left w:val="single" w:sz="4" w:space="0" w:color="auto"/>
              <w:right w:val="single" w:sz="4" w:space="0" w:color="auto"/>
            </w:tcBorders>
          </w:tcPr>
          <w:p w:rsidR="00093F79" w:rsidRDefault="00093F79" w:rsidP="00886507">
            <w:pPr>
              <w:cnfStyle w:val="000000100000"/>
              <w:rPr>
                <w:b/>
                <w:bCs/>
              </w:rPr>
            </w:pPr>
          </w:p>
        </w:tc>
      </w:tr>
      <w:tr w:rsidR="00093F79" w:rsidTr="00093F79">
        <w:trPr>
          <w:cnfStyle w:val="000000010000"/>
          <w:trHeight w:val="1135"/>
        </w:trPr>
        <w:tc>
          <w:tcPr>
            <w:cnfStyle w:val="001000000000"/>
            <w:tcW w:w="3658" w:type="dxa"/>
            <w:tcBorders>
              <w:right w:val="single" w:sz="4" w:space="0" w:color="auto"/>
            </w:tcBorders>
          </w:tcPr>
          <w:p w:rsidR="00093F79" w:rsidRDefault="00093F79" w:rsidP="00886507">
            <w:r>
              <w:t>Evidence of Learning</w:t>
            </w:r>
          </w:p>
          <w:p w:rsidR="00093F79" w:rsidRDefault="00093F79" w:rsidP="00886507"/>
        </w:tc>
        <w:tc>
          <w:tcPr>
            <w:tcW w:w="3636" w:type="dxa"/>
            <w:tcBorders>
              <w:left w:val="single" w:sz="4" w:space="0" w:color="auto"/>
              <w:right w:val="single" w:sz="4" w:space="0" w:color="auto"/>
            </w:tcBorders>
          </w:tcPr>
          <w:p w:rsidR="00093F79" w:rsidRDefault="00093F79" w:rsidP="00886507">
            <w:pPr>
              <w:cnfStyle w:val="000000010000"/>
              <w:rPr>
                <w:b/>
                <w:bCs/>
              </w:rPr>
            </w:pPr>
          </w:p>
        </w:tc>
        <w:tc>
          <w:tcPr>
            <w:tcW w:w="3636" w:type="dxa"/>
            <w:tcBorders>
              <w:left w:val="single" w:sz="4" w:space="0" w:color="auto"/>
              <w:right w:val="single" w:sz="4" w:space="0" w:color="auto"/>
            </w:tcBorders>
          </w:tcPr>
          <w:p w:rsidR="00093F79" w:rsidRDefault="00093F79" w:rsidP="00886507">
            <w:pPr>
              <w:cnfStyle w:val="000000010000"/>
              <w:rPr>
                <w:b/>
                <w:bCs/>
              </w:rPr>
            </w:pPr>
          </w:p>
        </w:tc>
        <w:tc>
          <w:tcPr>
            <w:tcW w:w="3635" w:type="dxa"/>
            <w:tcBorders>
              <w:left w:val="single" w:sz="4" w:space="0" w:color="auto"/>
              <w:right w:val="single" w:sz="4" w:space="0" w:color="auto"/>
            </w:tcBorders>
          </w:tcPr>
          <w:p w:rsidR="00093F79" w:rsidRDefault="00093F79" w:rsidP="00886507">
            <w:pPr>
              <w:cnfStyle w:val="000000010000"/>
              <w:rPr>
                <w:b/>
                <w:bCs/>
              </w:rPr>
            </w:pPr>
          </w:p>
        </w:tc>
      </w:tr>
      <w:tr w:rsidR="00093F79" w:rsidTr="00093F79">
        <w:trPr>
          <w:cnfStyle w:val="000000100000"/>
          <w:trHeight w:val="1135"/>
        </w:trPr>
        <w:tc>
          <w:tcPr>
            <w:cnfStyle w:val="001000000000"/>
            <w:tcW w:w="3658" w:type="dxa"/>
            <w:tcBorders>
              <w:right w:val="single" w:sz="4" w:space="0" w:color="auto"/>
            </w:tcBorders>
          </w:tcPr>
          <w:p w:rsidR="00093F79" w:rsidRDefault="00093F79" w:rsidP="00886507">
            <w:r>
              <w:t>Resources</w:t>
            </w:r>
          </w:p>
          <w:p w:rsidR="00093F79" w:rsidRDefault="00093F79" w:rsidP="00886507"/>
        </w:tc>
        <w:tc>
          <w:tcPr>
            <w:tcW w:w="3636" w:type="dxa"/>
            <w:tcBorders>
              <w:left w:val="single" w:sz="4" w:space="0" w:color="auto"/>
              <w:right w:val="single" w:sz="4" w:space="0" w:color="auto"/>
            </w:tcBorders>
          </w:tcPr>
          <w:p w:rsidR="00093F79" w:rsidRDefault="00093F79" w:rsidP="00886507">
            <w:pPr>
              <w:cnfStyle w:val="000000100000"/>
              <w:rPr>
                <w:b/>
                <w:bCs/>
              </w:rPr>
            </w:pPr>
          </w:p>
        </w:tc>
        <w:tc>
          <w:tcPr>
            <w:tcW w:w="3636" w:type="dxa"/>
            <w:tcBorders>
              <w:left w:val="single" w:sz="4" w:space="0" w:color="auto"/>
              <w:right w:val="single" w:sz="4" w:space="0" w:color="auto"/>
            </w:tcBorders>
          </w:tcPr>
          <w:p w:rsidR="00093F79" w:rsidRDefault="00093F79" w:rsidP="00886507">
            <w:pPr>
              <w:cnfStyle w:val="000000100000"/>
              <w:rPr>
                <w:b/>
                <w:bCs/>
              </w:rPr>
            </w:pPr>
          </w:p>
        </w:tc>
        <w:tc>
          <w:tcPr>
            <w:tcW w:w="3635" w:type="dxa"/>
            <w:tcBorders>
              <w:left w:val="single" w:sz="4" w:space="0" w:color="auto"/>
              <w:right w:val="single" w:sz="4" w:space="0" w:color="auto"/>
            </w:tcBorders>
          </w:tcPr>
          <w:p w:rsidR="00093F79" w:rsidRDefault="00093F79" w:rsidP="00886507">
            <w:pPr>
              <w:cnfStyle w:val="000000100000"/>
              <w:rPr>
                <w:b/>
                <w:bCs/>
              </w:rPr>
            </w:pPr>
          </w:p>
        </w:tc>
      </w:tr>
    </w:tbl>
    <w:p w:rsidR="000318F7" w:rsidRDefault="000318F7">
      <w:r>
        <w:rPr>
          <w:b/>
          <w:bCs/>
        </w:rPr>
        <w:br w:type="page"/>
      </w:r>
    </w:p>
    <w:tbl>
      <w:tblPr>
        <w:tblStyle w:val="MediumShading1-Accent1"/>
        <w:tblW w:w="14175" w:type="dxa"/>
        <w:tblLook w:val="04A0"/>
      </w:tblPr>
      <w:tblGrid>
        <w:gridCol w:w="3560"/>
        <w:gridCol w:w="3539"/>
        <w:gridCol w:w="3539"/>
        <w:gridCol w:w="3537"/>
      </w:tblGrid>
      <w:tr w:rsidR="00093F79" w:rsidTr="00093F79">
        <w:trPr>
          <w:cnfStyle w:val="100000000000"/>
          <w:trHeight w:val="973"/>
        </w:trPr>
        <w:tc>
          <w:tcPr>
            <w:cnfStyle w:val="001000000000"/>
            <w:tcW w:w="3560" w:type="dxa"/>
          </w:tcPr>
          <w:p w:rsidR="00093F79" w:rsidRDefault="00093F79" w:rsidP="00886507"/>
          <w:p w:rsidR="00093F79" w:rsidRDefault="00093F79" w:rsidP="00886507">
            <w:r>
              <w:t>Week  6</w:t>
            </w:r>
          </w:p>
        </w:tc>
        <w:tc>
          <w:tcPr>
            <w:tcW w:w="3539" w:type="dxa"/>
          </w:tcPr>
          <w:p w:rsidR="00093F79" w:rsidRDefault="00093F79" w:rsidP="00886507">
            <w:pPr>
              <w:cnfStyle w:val="100000000000"/>
              <w:rPr>
                <w:b w:val="0"/>
                <w:bCs w:val="0"/>
              </w:rPr>
            </w:pPr>
          </w:p>
          <w:p w:rsidR="00093F79" w:rsidRDefault="00093F79" w:rsidP="00886507">
            <w:pPr>
              <w:cnfStyle w:val="100000000000"/>
              <w:rPr>
                <w:b w:val="0"/>
                <w:bCs w:val="0"/>
              </w:rPr>
            </w:pPr>
            <w:r>
              <w:t>Period 1</w:t>
            </w:r>
          </w:p>
        </w:tc>
        <w:tc>
          <w:tcPr>
            <w:tcW w:w="3539" w:type="dxa"/>
          </w:tcPr>
          <w:p w:rsidR="00093F79" w:rsidRDefault="00093F79" w:rsidP="00886507">
            <w:pPr>
              <w:cnfStyle w:val="100000000000"/>
              <w:rPr>
                <w:b w:val="0"/>
                <w:bCs w:val="0"/>
              </w:rPr>
            </w:pPr>
          </w:p>
          <w:p w:rsidR="00093F79" w:rsidRDefault="00093F79" w:rsidP="00886507">
            <w:pPr>
              <w:cnfStyle w:val="100000000000"/>
              <w:rPr>
                <w:b w:val="0"/>
                <w:bCs w:val="0"/>
              </w:rPr>
            </w:pPr>
            <w:r>
              <w:t>Period 2</w:t>
            </w:r>
          </w:p>
        </w:tc>
        <w:tc>
          <w:tcPr>
            <w:tcW w:w="3537" w:type="dxa"/>
          </w:tcPr>
          <w:p w:rsidR="00093F79" w:rsidRDefault="00093F79" w:rsidP="00886507">
            <w:pPr>
              <w:cnfStyle w:val="100000000000"/>
              <w:rPr>
                <w:b w:val="0"/>
                <w:bCs w:val="0"/>
              </w:rPr>
            </w:pPr>
          </w:p>
          <w:p w:rsidR="00093F79" w:rsidRDefault="00093F79" w:rsidP="00886507">
            <w:pPr>
              <w:cnfStyle w:val="100000000000"/>
              <w:rPr>
                <w:b w:val="0"/>
                <w:bCs w:val="0"/>
              </w:rPr>
            </w:pPr>
            <w:r>
              <w:t>Period 3</w:t>
            </w:r>
          </w:p>
        </w:tc>
      </w:tr>
      <w:tr w:rsidR="00093F79" w:rsidTr="00093F79">
        <w:trPr>
          <w:cnfStyle w:val="000000100000"/>
          <w:trHeight w:val="973"/>
        </w:trPr>
        <w:tc>
          <w:tcPr>
            <w:cnfStyle w:val="001000000000"/>
            <w:tcW w:w="3560" w:type="dxa"/>
            <w:tcBorders>
              <w:bottom w:val="single" w:sz="8" w:space="0" w:color="7BA0CD" w:themeColor="accent1" w:themeTint="BF"/>
              <w:right w:val="single" w:sz="4" w:space="0" w:color="auto"/>
            </w:tcBorders>
          </w:tcPr>
          <w:p w:rsidR="00093F79" w:rsidRDefault="00093F79" w:rsidP="00886507">
            <w:r>
              <w:t>Key  Outcomes</w:t>
            </w:r>
          </w:p>
          <w:p w:rsidR="00093F79" w:rsidRDefault="00093F79" w:rsidP="00886507"/>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7"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r>
      <w:tr w:rsidR="00093F79" w:rsidTr="00093F79">
        <w:trPr>
          <w:cnfStyle w:val="000000010000"/>
          <w:trHeight w:val="973"/>
        </w:trPr>
        <w:tc>
          <w:tcPr>
            <w:cnfStyle w:val="001000000000"/>
            <w:tcW w:w="3560" w:type="dxa"/>
            <w:tcBorders>
              <w:bottom w:val="single" w:sz="8" w:space="0" w:color="7BA0CD" w:themeColor="accent1" w:themeTint="BF"/>
              <w:right w:val="single" w:sz="4" w:space="0" w:color="auto"/>
            </w:tcBorders>
          </w:tcPr>
          <w:p w:rsidR="00093F79" w:rsidRDefault="00093F79" w:rsidP="00886507">
            <w:r>
              <w:t>Key  Concepts</w:t>
            </w:r>
          </w:p>
          <w:p w:rsidR="00093F79" w:rsidRDefault="00093F79" w:rsidP="00886507"/>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37"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r>
      <w:tr w:rsidR="00093F79" w:rsidTr="00093F79">
        <w:trPr>
          <w:cnfStyle w:val="000000100000"/>
          <w:trHeight w:val="1000"/>
        </w:trPr>
        <w:tc>
          <w:tcPr>
            <w:cnfStyle w:val="001000000000"/>
            <w:tcW w:w="3560" w:type="dxa"/>
            <w:tcBorders>
              <w:bottom w:val="single" w:sz="8" w:space="0" w:color="7BA0CD" w:themeColor="accent1" w:themeTint="BF"/>
              <w:right w:val="single" w:sz="4" w:space="0" w:color="auto"/>
            </w:tcBorders>
          </w:tcPr>
          <w:p w:rsidR="00093F79" w:rsidRDefault="00093F79" w:rsidP="00886507">
            <w:r>
              <w:t>Learning Experiences</w:t>
            </w:r>
          </w:p>
          <w:p w:rsidR="00093F79" w:rsidRDefault="00093F79" w:rsidP="00886507"/>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7"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r>
      <w:tr w:rsidR="00093F79" w:rsidTr="00093F79">
        <w:trPr>
          <w:cnfStyle w:val="000000010000"/>
          <w:trHeight w:val="973"/>
        </w:trPr>
        <w:tc>
          <w:tcPr>
            <w:cnfStyle w:val="001000000000"/>
            <w:tcW w:w="3560" w:type="dxa"/>
            <w:tcBorders>
              <w:bottom w:val="single" w:sz="8" w:space="0" w:color="7BA0CD" w:themeColor="accent1" w:themeTint="BF"/>
              <w:right w:val="single" w:sz="4" w:space="0" w:color="auto"/>
            </w:tcBorders>
          </w:tcPr>
          <w:p w:rsidR="00093F79" w:rsidRDefault="00093F79" w:rsidP="00886507">
            <w:r>
              <w:t>Evidence of Learning</w:t>
            </w:r>
          </w:p>
          <w:p w:rsidR="00093F79" w:rsidRDefault="00093F79" w:rsidP="00886507"/>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c>
          <w:tcPr>
            <w:tcW w:w="3537" w:type="dxa"/>
            <w:tcBorders>
              <w:left w:val="single" w:sz="4" w:space="0" w:color="auto"/>
              <w:bottom w:val="single" w:sz="8" w:space="0" w:color="7BA0CD" w:themeColor="accent1" w:themeTint="BF"/>
              <w:right w:val="single" w:sz="4" w:space="0" w:color="auto"/>
            </w:tcBorders>
          </w:tcPr>
          <w:p w:rsidR="00093F79" w:rsidRDefault="00093F79" w:rsidP="00886507">
            <w:pPr>
              <w:cnfStyle w:val="000000010000"/>
              <w:rPr>
                <w:b/>
                <w:bCs/>
              </w:rPr>
            </w:pPr>
          </w:p>
        </w:tc>
      </w:tr>
      <w:tr w:rsidR="00093F79" w:rsidTr="00093F79">
        <w:trPr>
          <w:cnfStyle w:val="000000100000"/>
          <w:trHeight w:val="973"/>
        </w:trPr>
        <w:tc>
          <w:tcPr>
            <w:cnfStyle w:val="001000000000"/>
            <w:tcW w:w="3560" w:type="dxa"/>
            <w:tcBorders>
              <w:bottom w:val="single" w:sz="8" w:space="0" w:color="7BA0CD" w:themeColor="accent1" w:themeTint="BF"/>
              <w:right w:val="single" w:sz="4" w:space="0" w:color="auto"/>
            </w:tcBorders>
          </w:tcPr>
          <w:p w:rsidR="00093F79" w:rsidRDefault="00093F79" w:rsidP="00886507">
            <w:r>
              <w:t>Resources</w:t>
            </w:r>
          </w:p>
          <w:p w:rsidR="00093F79" w:rsidRDefault="00093F79" w:rsidP="00886507"/>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9"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c>
          <w:tcPr>
            <w:tcW w:w="3537" w:type="dxa"/>
            <w:tcBorders>
              <w:left w:val="single" w:sz="4" w:space="0" w:color="auto"/>
              <w:bottom w:val="single" w:sz="8" w:space="0" w:color="7BA0CD" w:themeColor="accent1" w:themeTint="BF"/>
              <w:right w:val="single" w:sz="4" w:space="0" w:color="auto"/>
            </w:tcBorders>
          </w:tcPr>
          <w:p w:rsidR="00093F79" w:rsidRDefault="00093F79" w:rsidP="00886507">
            <w:pPr>
              <w:cnfStyle w:val="000000100000"/>
              <w:rPr>
                <w:b/>
                <w:bCs/>
              </w:rPr>
            </w:pPr>
          </w:p>
        </w:tc>
      </w:tr>
    </w:tbl>
    <w:p w:rsidR="00EE19F5" w:rsidRDefault="00EE19F5"/>
    <w:sectPr w:rsidR="00EE19F5" w:rsidSect="0055332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70A" w:rsidRDefault="004F770A" w:rsidP="00431121">
      <w:pPr>
        <w:spacing w:after="0" w:line="240" w:lineRule="auto"/>
      </w:pPr>
      <w:r>
        <w:separator/>
      </w:r>
    </w:p>
  </w:endnote>
  <w:endnote w:type="continuationSeparator" w:id="0">
    <w:p w:rsidR="004F770A" w:rsidRDefault="004F770A" w:rsidP="00431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98080"/>
      <w:docPartObj>
        <w:docPartGallery w:val="Page Numbers (Bottom of Page)"/>
        <w:docPartUnique/>
      </w:docPartObj>
    </w:sdtPr>
    <w:sdtEndPr>
      <w:rPr>
        <w:color w:val="808080" w:themeColor="background1" w:themeShade="80"/>
        <w:spacing w:val="60"/>
      </w:rPr>
    </w:sdtEndPr>
    <w:sdtContent>
      <w:p w:rsidR="00AA29FF" w:rsidRDefault="00AA29FF">
        <w:pPr>
          <w:pStyle w:val="Footer"/>
          <w:pBdr>
            <w:top w:val="single" w:sz="4" w:space="1" w:color="D9D9D9" w:themeColor="background1" w:themeShade="D9"/>
          </w:pBdr>
          <w:jc w:val="right"/>
        </w:pPr>
        <w:fldSimple w:instr=" PAGE   \* MERGEFORMAT ">
          <w:r w:rsidR="00654407">
            <w:rPr>
              <w:noProof/>
            </w:rPr>
            <w:t>1</w:t>
          </w:r>
        </w:fldSimple>
        <w:r>
          <w:t xml:space="preserve"> | </w:t>
        </w:r>
        <w:r>
          <w:rPr>
            <w:color w:val="808080" w:themeColor="background1" w:themeShade="80"/>
            <w:spacing w:val="60"/>
          </w:rPr>
          <w:t>Page</w:t>
        </w:r>
      </w:p>
    </w:sdtContent>
  </w:sdt>
  <w:p w:rsidR="00AA29FF" w:rsidRDefault="00AA2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70A" w:rsidRDefault="004F770A" w:rsidP="00431121">
      <w:pPr>
        <w:spacing w:after="0" w:line="240" w:lineRule="auto"/>
      </w:pPr>
      <w:r>
        <w:separator/>
      </w:r>
    </w:p>
  </w:footnote>
  <w:footnote w:type="continuationSeparator" w:id="0">
    <w:p w:rsidR="004F770A" w:rsidRDefault="004F770A" w:rsidP="00431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FF" w:rsidRDefault="00AA29FF">
    <w:pPr>
      <w:pStyle w:val="Header"/>
    </w:pPr>
    <w:r>
      <w:t>Secondary Curriculum Scope and Sequence ©P. Rooney 2016 – University of Western Sydney// Adam Duffey 17764865</w:t>
    </w:r>
  </w:p>
  <w:p w:rsidR="00AA29FF" w:rsidRDefault="00AA29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E3A"/>
    <w:multiLevelType w:val="hybridMultilevel"/>
    <w:tmpl w:val="52E8E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4D2A74"/>
    <w:multiLevelType w:val="hybridMultilevel"/>
    <w:tmpl w:val="2E38A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F37608"/>
    <w:multiLevelType w:val="multilevel"/>
    <w:tmpl w:val="B4BE8DB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436E0265"/>
    <w:multiLevelType w:val="hybridMultilevel"/>
    <w:tmpl w:val="6D7EDA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4609C2"/>
    <w:multiLevelType w:val="hybridMultilevel"/>
    <w:tmpl w:val="9894F1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410365C"/>
    <w:multiLevelType w:val="hybridMultilevel"/>
    <w:tmpl w:val="4878A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ADB3209"/>
    <w:multiLevelType w:val="hybridMultilevel"/>
    <w:tmpl w:val="45E616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3322"/>
    <w:rsid w:val="00013E6E"/>
    <w:rsid w:val="000251C6"/>
    <w:rsid w:val="000318F7"/>
    <w:rsid w:val="00093F79"/>
    <w:rsid w:val="0010241C"/>
    <w:rsid w:val="0011455D"/>
    <w:rsid w:val="00175037"/>
    <w:rsid w:val="00193D2D"/>
    <w:rsid w:val="001A570C"/>
    <w:rsid w:val="0020365B"/>
    <w:rsid w:val="00231601"/>
    <w:rsid w:val="00243ADF"/>
    <w:rsid w:val="002B54D0"/>
    <w:rsid w:val="002E5AD0"/>
    <w:rsid w:val="003044CF"/>
    <w:rsid w:val="003176FA"/>
    <w:rsid w:val="003A1777"/>
    <w:rsid w:val="00431121"/>
    <w:rsid w:val="00490D66"/>
    <w:rsid w:val="004969E0"/>
    <w:rsid w:val="004F770A"/>
    <w:rsid w:val="0051234C"/>
    <w:rsid w:val="00553322"/>
    <w:rsid w:val="005553CE"/>
    <w:rsid w:val="00561BB9"/>
    <w:rsid w:val="0056371C"/>
    <w:rsid w:val="005653BB"/>
    <w:rsid w:val="00632CB4"/>
    <w:rsid w:val="006337D5"/>
    <w:rsid w:val="00651CB7"/>
    <w:rsid w:val="00654407"/>
    <w:rsid w:val="00694230"/>
    <w:rsid w:val="006B4AA5"/>
    <w:rsid w:val="00802F99"/>
    <w:rsid w:val="00847CD9"/>
    <w:rsid w:val="00870E15"/>
    <w:rsid w:val="00886507"/>
    <w:rsid w:val="008A621E"/>
    <w:rsid w:val="008E0688"/>
    <w:rsid w:val="008F7304"/>
    <w:rsid w:val="0097562B"/>
    <w:rsid w:val="00977837"/>
    <w:rsid w:val="00980D49"/>
    <w:rsid w:val="009942F6"/>
    <w:rsid w:val="00997579"/>
    <w:rsid w:val="009C661B"/>
    <w:rsid w:val="009E159A"/>
    <w:rsid w:val="00A24676"/>
    <w:rsid w:val="00A33399"/>
    <w:rsid w:val="00A60AD2"/>
    <w:rsid w:val="00AA29FF"/>
    <w:rsid w:val="00AD1249"/>
    <w:rsid w:val="00B07C67"/>
    <w:rsid w:val="00B34ACF"/>
    <w:rsid w:val="00B45FD5"/>
    <w:rsid w:val="00B70D58"/>
    <w:rsid w:val="00BE4C6A"/>
    <w:rsid w:val="00C15825"/>
    <w:rsid w:val="00C26338"/>
    <w:rsid w:val="00C40CE7"/>
    <w:rsid w:val="00C563A3"/>
    <w:rsid w:val="00D05B79"/>
    <w:rsid w:val="00D24B5D"/>
    <w:rsid w:val="00D4467C"/>
    <w:rsid w:val="00D52185"/>
    <w:rsid w:val="00D65678"/>
    <w:rsid w:val="00D7430B"/>
    <w:rsid w:val="00DB2D30"/>
    <w:rsid w:val="00E5738F"/>
    <w:rsid w:val="00E8214E"/>
    <w:rsid w:val="00EE173D"/>
    <w:rsid w:val="00EE19F5"/>
    <w:rsid w:val="00F02816"/>
    <w:rsid w:val="00F5513A"/>
    <w:rsid w:val="00FE4728"/>
    <w:rsid w:val="00FF79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
    <w:name w:val="Light List Accent 1"/>
    <w:basedOn w:val="TableNormal"/>
    <w:uiPriority w:val="61"/>
    <w:rsid w:val="00243AD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
    <w:name w:val="Medium Shading 1 Accent 1"/>
    <w:basedOn w:val="TableNormal"/>
    <w:uiPriority w:val="63"/>
    <w:rsid w:val="00243AD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31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121"/>
  </w:style>
  <w:style w:type="paragraph" w:styleId="Footer">
    <w:name w:val="footer"/>
    <w:basedOn w:val="Normal"/>
    <w:link w:val="FooterChar"/>
    <w:uiPriority w:val="99"/>
    <w:unhideWhenUsed/>
    <w:rsid w:val="00431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121"/>
  </w:style>
  <w:style w:type="paragraph" w:styleId="BalloonText">
    <w:name w:val="Balloon Text"/>
    <w:basedOn w:val="Normal"/>
    <w:link w:val="BalloonTextChar"/>
    <w:uiPriority w:val="99"/>
    <w:semiHidden/>
    <w:unhideWhenUsed/>
    <w:rsid w:val="0043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121"/>
    <w:rPr>
      <w:rFonts w:ascii="Tahoma" w:hAnsi="Tahoma" w:cs="Tahoma"/>
      <w:sz w:val="16"/>
      <w:szCs w:val="16"/>
    </w:rPr>
  </w:style>
  <w:style w:type="paragraph" w:styleId="ListParagraph">
    <w:name w:val="List Paragraph"/>
    <w:basedOn w:val="Normal"/>
    <w:uiPriority w:val="34"/>
    <w:qFormat/>
    <w:rsid w:val="00BE4C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90913321</dc:creator>
  <cp:lastModifiedBy>Adam</cp:lastModifiedBy>
  <cp:revision>3</cp:revision>
  <dcterms:created xsi:type="dcterms:W3CDTF">2016-08-28T10:15:00Z</dcterms:created>
  <dcterms:modified xsi:type="dcterms:W3CDTF">2016-08-28T10:16:00Z</dcterms:modified>
</cp:coreProperties>
</file>